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0" w:type="dxa"/>
          <w:right w:w="0" w:type="dxa"/>
        </w:tblCellMar>
        <w:tblLook w:val="0000" w:firstRow="0" w:lastRow="0" w:firstColumn="0" w:lastColumn="0" w:noHBand="0" w:noVBand="0"/>
      </w:tblPr>
      <w:tblGrid>
        <w:gridCol w:w="1701"/>
        <w:gridCol w:w="2014"/>
        <w:gridCol w:w="3509"/>
        <w:gridCol w:w="1078"/>
        <w:gridCol w:w="1621"/>
      </w:tblGrid>
      <w:tr w:rsidR="00FB4137" w:rsidRPr="00BC0446" w:rsidTr="001B1839">
        <w:trPr>
          <w:cantSplit/>
          <w:trHeight w:hRule="exact" w:val="522"/>
        </w:trPr>
        <w:tc>
          <w:tcPr>
            <w:tcW w:w="3715" w:type="dxa"/>
            <w:gridSpan w:val="2"/>
            <w:tcBorders>
              <w:left w:val="nil"/>
            </w:tcBorders>
          </w:tcPr>
          <w:p w:rsidR="00FB4137" w:rsidRPr="0003671E" w:rsidRDefault="00FB4137" w:rsidP="00FB4137">
            <w:pPr>
              <w:rPr>
                <w:rFonts w:cs="Arial"/>
                <w:color w:val="FFFFFF" w:themeColor="background1"/>
              </w:rPr>
            </w:pPr>
            <w:bookmarkStart w:id="0" w:name="bmkHMRCLOGO"/>
            <w:r>
              <w:rPr>
                <w:rFonts w:cs="Arial"/>
                <w:noProof/>
              </w:rPr>
              <w:drawing>
                <wp:anchor distT="0" distB="0" distL="114300" distR="114300" simplePos="0" relativeHeight="251658240" behindDoc="0" locked="0" layoutInCell="1" allowOverlap="1" wp14:anchorId="3117FEDA">
                  <wp:simplePos x="0" y="0"/>
                  <wp:positionH relativeFrom="column">
                    <wp:posOffset>0</wp:posOffset>
                  </wp:positionH>
                  <wp:positionV relativeFrom="paragraph">
                    <wp:posOffset>0</wp:posOffset>
                  </wp:positionV>
                  <wp:extent cx="1270800" cy="76320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RC14-ENG-blk-35mm-CP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800" cy="763200"/>
                          </a:xfrm>
                          <a:prstGeom prst="rect">
                            <a:avLst/>
                          </a:prstGeom>
                        </pic:spPr>
                      </pic:pic>
                    </a:graphicData>
                  </a:graphic>
                  <wp14:sizeRelH relativeFrom="page">
                    <wp14:pctWidth>0</wp14:pctWidth>
                  </wp14:sizeRelH>
                  <wp14:sizeRelV relativeFrom="page">
                    <wp14:pctHeight>0</wp14:pctHeight>
                  </wp14:sizeRelV>
                </wp:anchor>
              </w:drawing>
            </w:r>
            <w:bookmarkStart w:id="1" w:name="bmkAfterLogo"/>
            <w:bookmarkEnd w:id="0"/>
            <w:bookmarkEnd w:id="1"/>
          </w:p>
        </w:tc>
        <w:tc>
          <w:tcPr>
            <w:tcW w:w="3509" w:type="dxa"/>
            <w:tcBorders>
              <w:left w:val="nil"/>
            </w:tcBorders>
          </w:tcPr>
          <w:p w:rsidR="00FB4137" w:rsidRPr="00BC0446" w:rsidRDefault="00FB4137" w:rsidP="00FB4137">
            <w:pPr>
              <w:rPr>
                <w:sz w:val="20"/>
                <w:szCs w:val="20"/>
              </w:rPr>
            </w:pPr>
          </w:p>
        </w:tc>
        <w:tc>
          <w:tcPr>
            <w:tcW w:w="2699" w:type="dxa"/>
            <w:gridSpan w:val="2"/>
            <w:tcBorders>
              <w:left w:val="nil"/>
              <w:bottom w:val="nil"/>
            </w:tcBorders>
            <w:shd w:val="clear" w:color="auto" w:fill="auto"/>
            <w:vAlign w:val="bottom"/>
          </w:tcPr>
          <w:p w:rsidR="00FB4137" w:rsidRPr="009A3962" w:rsidRDefault="00FB4137" w:rsidP="00FB4137">
            <w:pPr>
              <w:rPr>
                <w:b/>
                <w:sz w:val="20"/>
                <w:szCs w:val="20"/>
              </w:rPr>
            </w:pPr>
            <w:r>
              <w:rPr>
                <w:b/>
                <w:sz w:val="20"/>
                <w:szCs w:val="20"/>
              </w:rPr>
              <w:t>Indv and Small Business Compliance</w:t>
            </w:r>
          </w:p>
        </w:tc>
      </w:tr>
      <w:tr w:rsidR="00FB4137" w:rsidRPr="00BC0446" w:rsidTr="00FB4137">
        <w:trPr>
          <w:cantSplit/>
          <w:trHeight w:hRule="exact" w:val="539"/>
        </w:trPr>
        <w:tc>
          <w:tcPr>
            <w:tcW w:w="1701" w:type="dxa"/>
            <w:tcBorders>
              <w:left w:val="nil"/>
            </w:tcBorders>
          </w:tcPr>
          <w:p w:rsidR="00FB4137" w:rsidRPr="00056D5D" w:rsidRDefault="00FB4137" w:rsidP="00FB4137">
            <w:pPr>
              <w:rPr>
                <w:rFonts w:cs="Arial"/>
              </w:rPr>
            </w:pPr>
          </w:p>
        </w:tc>
        <w:tc>
          <w:tcPr>
            <w:tcW w:w="2014" w:type="dxa"/>
          </w:tcPr>
          <w:p w:rsidR="00FB4137" w:rsidRPr="00BC0446" w:rsidRDefault="00FB4137" w:rsidP="00FB4137">
            <w:pPr>
              <w:rPr>
                <w:sz w:val="20"/>
                <w:szCs w:val="20"/>
              </w:rPr>
            </w:pPr>
          </w:p>
        </w:tc>
        <w:tc>
          <w:tcPr>
            <w:tcW w:w="3509" w:type="dxa"/>
          </w:tcPr>
          <w:p w:rsidR="00FB4137" w:rsidRPr="00BC0446" w:rsidRDefault="00FB4137" w:rsidP="00FB4137">
            <w:pPr>
              <w:rPr>
                <w:sz w:val="20"/>
                <w:szCs w:val="20"/>
              </w:rPr>
            </w:pPr>
          </w:p>
        </w:tc>
        <w:tc>
          <w:tcPr>
            <w:tcW w:w="2699" w:type="dxa"/>
            <w:gridSpan w:val="2"/>
            <w:vMerge w:val="restart"/>
            <w:tcBorders>
              <w:left w:val="nil"/>
            </w:tcBorders>
            <w:shd w:val="clear" w:color="auto" w:fill="auto"/>
          </w:tcPr>
          <w:p w:rsidR="00FB4137" w:rsidRDefault="00FB4137" w:rsidP="00FB4137">
            <w:pPr>
              <w:rPr>
                <w:sz w:val="20"/>
                <w:szCs w:val="20"/>
              </w:rPr>
            </w:pPr>
            <w:r>
              <w:rPr>
                <w:sz w:val="20"/>
                <w:szCs w:val="20"/>
              </w:rPr>
              <w:t>Complex and Agents</w:t>
            </w:r>
          </w:p>
          <w:p w:rsidR="00FB4137" w:rsidRDefault="00FB4137" w:rsidP="00FB4137">
            <w:pPr>
              <w:rPr>
                <w:sz w:val="20"/>
                <w:szCs w:val="20"/>
              </w:rPr>
            </w:pPr>
            <w:r>
              <w:rPr>
                <w:sz w:val="20"/>
                <w:szCs w:val="20"/>
              </w:rPr>
              <w:t>ISBC Direct Tax Repayment Credibility</w:t>
            </w:r>
          </w:p>
          <w:p w:rsidR="00FB4137" w:rsidRDefault="00FB4137" w:rsidP="00FB4137">
            <w:pPr>
              <w:rPr>
                <w:sz w:val="20"/>
                <w:szCs w:val="20"/>
              </w:rPr>
            </w:pPr>
            <w:r>
              <w:rPr>
                <w:sz w:val="20"/>
                <w:szCs w:val="20"/>
              </w:rPr>
              <w:t>HM Revenue and Customs</w:t>
            </w:r>
          </w:p>
          <w:p w:rsidR="00FB4137" w:rsidRPr="009A3962" w:rsidRDefault="00FB4137" w:rsidP="00FB4137">
            <w:pPr>
              <w:rPr>
                <w:sz w:val="20"/>
                <w:szCs w:val="20"/>
              </w:rPr>
            </w:pPr>
            <w:r>
              <w:rPr>
                <w:sz w:val="20"/>
                <w:szCs w:val="20"/>
              </w:rPr>
              <w:t>BX9 1QE</w:t>
            </w:r>
          </w:p>
        </w:tc>
      </w:tr>
      <w:tr w:rsidR="00FB4137" w:rsidRPr="00BC0446" w:rsidTr="00FB4137">
        <w:trPr>
          <w:cantSplit/>
          <w:trHeight w:hRule="exact" w:val="862"/>
        </w:trPr>
        <w:tc>
          <w:tcPr>
            <w:tcW w:w="1701" w:type="dxa"/>
            <w:vMerge w:val="restart"/>
            <w:tcBorders>
              <w:left w:val="nil"/>
            </w:tcBorders>
          </w:tcPr>
          <w:p w:rsidR="00FB4137" w:rsidRPr="00056D5D" w:rsidRDefault="00FB4137" w:rsidP="00FB4137">
            <w:pPr>
              <w:rPr>
                <w:rFonts w:cs="Arial"/>
              </w:rPr>
            </w:pPr>
          </w:p>
          <w:p w:rsidR="00FB4137" w:rsidRDefault="00FB4137" w:rsidP="00FB4137">
            <w:pPr>
              <w:ind w:left="28" w:right="28"/>
              <w:rPr>
                <w:rFonts w:cs="Arial"/>
                <w:sz w:val="18"/>
                <w:szCs w:val="18"/>
              </w:rPr>
            </w:pPr>
          </w:p>
          <w:p w:rsidR="00FB4137" w:rsidRDefault="00FB4137" w:rsidP="00FB4137">
            <w:pPr>
              <w:ind w:left="28" w:right="28"/>
              <w:rPr>
                <w:rFonts w:cs="Arial"/>
                <w:sz w:val="18"/>
                <w:szCs w:val="18"/>
              </w:rPr>
            </w:pPr>
          </w:p>
          <w:p w:rsidR="00FB4137" w:rsidRDefault="00FB4137" w:rsidP="00FB4137">
            <w:pPr>
              <w:ind w:left="28" w:right="28"/>
              <w:rPr>
                <w:rFonts w:cs="Arial"/>
                <w:sz w:val="18"/>
                <w:szCs w:val="18"/>
              </w:rPr>
            </w:pPr>
            <w:r>
              <w:rPr>
                <w:rFonts w:cs="Arial"/>
                <w:sz w:val="18"/>
                <w:szCs w:val="18"/>
              </w:rPr>
              <w:t>Mr A Taxpayer</w:t>
            </w:r>
          </w:p>
          <w:p w:rsidR="00FB4137" w:rsidRDefault="00FB4137" w:rsidP="00FB4137">
            <w:pPr>
              <w:ind w:left="28" w:right="28"/>
              <w:rPr>
                <w:rFonts w:cs="Arial"/>
                <w:sz w:val="18"/>
                <w:szCs w:val="18"/>
              </w:rPr>
            </w:pPr>
            <w:r>
              <w:rPr>
                <w:rFonts w:cs="Arial"/>
                <w:sz w:val="18"/>
                <w:szCs w:val="18"/>
              </w:rPr>
              <w:t>123 Tax Lane</w:t>
            </w:r>
          </w:p>
          <w:p w:rsidR="00FB4137" w:rsidRDefault="00FB4137" w:rsidP="00FB4137">
            <w:pPr>
              <w:ind w:left="28" w:right="28"/>
              <w:rPr>
                <w:rFonts w:cs="Arial"/>
                <w:sz w:val="18"/>
                <w:szCs w:val="18"/>
              </w:rPr>
            </w:pPr>
            <w:r>
              <w:rPr>
                <w:rFonts w:cs="Arial"/>
                <w:sz w:val="18"/>
                <w:szCs w:val="18"/>
              </w:rPr>
              <w:t>Tax Town</w:t>
            </w:r>
          </w:p>
          <w:p w:rsidR="00FB4137" w:rsidRPr="00056D5D" w:rsidRDefault="00FB4137" w:rsidP="00FB4137">
            <w:pPr>
              <w:rPr>
                <w:rFonts w:cs="Arial"/>
              </w:rPr>
            </w:pPr>
          </w:p>
        </w:tc>
        <w:tc>
          <w:tcPr>
            <w:tcW w:w="2014" w:type="dxa"/>
            <w:vMerge w:val="restart"/>
            <w:tcBorders>
              <w:left w:val="nil"/>
            </w:tcBorders>
          </w:tcPr>
          <w:p w:rsidR="00FB4137" w:rsidRDefault="00FB4137" w:rsidP="00FB4137">
            <w:pPr>
              <w:ind w:right="28"/>
              <w:rPr>
                <w:sz w:val="18"/>
                <w:szCs w:val="18"/>
              </w:rPr>
            </w:pPr>
          </w:p>
          <w:p w:rsidR="00FB4137" w:rsidRPr="009A3962" w:rsidRDefault="00FB4137" w:rsidP="00FB4137">
            <w:pPr>
              <w:ind w:left="28" w:right="28"/>
              <w:rPr>
                <w:sz w:val="18"/>
                <w:szCs w:val="18"/>
              </w:rPr>
            </w:pPr>
          </w:p>
        </w:tc>
        <w:tc>
          <w:tcPr>
            <w:tcW w:w="3509" w:type="dxa"/>
          </w:tcPr>
          <w:p w:rsidR="00FB4137" w:rsidRPr="00BC0446" w:rsidRDefault="00FB4137" w:rsidP="00FB4137">
            <w:pPr>
              <w:rPr>
                <w:sz w:val="20"/>
                <w:szCs w:val="20"/>
              </w:rPr>
            </w:pPr>
          </w:p>
        </w:tc>
        <w:tc>
          <w:tcPr>
            <w:tcW w:w="2699" w:type="dxa"/>
            <w:gridSpan w:val="2"/>
            <w:vMerge/>
            <w:tcBorders>
              <w:left w:val="nil"/>
              <w:bottom w:val="nil"/>
            </w:tcBorders>
            <w:shd w:val="clear" w:color="auto" w:fill="auto"/>
          </w:tcPr>
          <w:p w:rsidR="00FB4137" w:rsidRPr="00BC0446" w:rsidRDefault="00FB4137" w:rsidP="00FB4137">
            <w:pPr>
              <w:rPr>
                <w:sz w:val="20"/>
                <w:szCs w:val="20"/>
              </w:rPr>
            </w:pPr>
          </w:p>
        </w:tc>
      </w:tr>
      <w:tr w:rsidR="00FB4137" w:rsidRPr="00BC0446" w:rsidTr="00FB4137">
        <w:trPr>
          <w:cantSplit/>
          <w:trHeight w:hRule="exact" w:val="335"/>
        </w:trPr>
        <w:tc>
          <w:tcPr>
            <w:tcW w:w="1701" w:type="dxa"/>
            <w:vMerge/>
            <w:tcBorders>
              <w:left w:val="nil"/>
            </w:tcBorders>
          </w:tcPr>
          <w:p w:rsidR="00FB4137" w:rsidRPr="00BC0446" w:rsidRDefault="00FB4137" w:rsidP="00FB4137">
            <w:pPr>
              <w:rPr>
                <w:sz w:val="20"/>
                <w:szCs w:val="20"/>
              </w:rPr>
            </w:pPr>
          </w:p>
        </w:tc>
        <w:tc>
          <w:tcPr>
            <w:tcW w:w="2014" w:type="dxa"/>
            <w:vMerge/>
            <w:tcBorders>
              <w:left w:val="nil"/>
            </w:tcBorders>
          </w:tcPr>
          <w:p w:rsidR="00FB4137" w:rsidRPr="00BC0446" w:rsidRDefault="00FB4137" w:rsidP="00FB4137">
            <w:pPr>
              <w:rPr>
                <w:sz w:val="20"/>
                <w:szCs w:val="20"/>
              </w:rPr>
            </w:pPr>
          </w:p>
        </w:tc>
        <w:tc>
          <w:tcPr>
            <w:tcW w:w="3509" w:type="dxa"/>
            <w:vMerge w:val="restart"/>
          </w:tcPr>
          <w:p w:rsidR="00FB4137" w:rsidRPr="00BC0446" w:rsidRDefault="00FB4137" w:rsidP="00FB4137">
            <w:pPr>
              <w:rPr>
                <w:sz w:val="20"/>
                <w:szCs w:val="20"/>
              </w:rPr>
            </w:pPr>
          </w:p>
        </w:tc>
        <w:tc>
          <w:tcPr>
            <w:tcW w:w="2699" w:type="dxa"/>
            <w:gridSpan w:val="2"/>
            <w:tcBorders>
              <w:left w:val="nil"/>
              <w:bottom w:val="nil"/>
            </w:tcBorders>
          </w:tcPr>
          <w:p w:rsidR="00FB4137" w:rsidRPr="00BC0446" w:rsidRDefault="00FB4137" w:rsidP="00FB4137">
            <w:pPr>
              <w:rPr>
                <w:i/>
                <w:sz w:val="20"/>
                <w:szCs w:val="20"/>
              </w:rPr>
            </w:pPr>
          </w:p>
        </w:tc>
      </w:tr>
      <w:tr w:rsidR="00FB4137" w:rsidRPr="00BC0446" w:rsidTr="00FB4137">
        <w:trPr>
          <w:cantSplit/>
          <w:trHeight w:hRule="exact" w:val="278"/>
        </w:trPr>
        <w:tc>
          <w:tcPr>
            <w:tcW w:w="1701" w:type="dxa"/>
            <w:vMerge/>
            <w:tcBorders>
              <w:left w:val="nil"/>
            </w:tcBorders>
          </w:tcPr>
          <w:p w:rsidR="00FB4137" w:rsidRPr="00BC0446" w:rsidRDefault="00FB4137" w:rsidP="00FB4137">
            <w:pPr>
              <w:rPr>
                <w:sz w:val="20"/>
                <w:szCs w:val="20"/>
              </w:rPr>
            </w:pPr>
          </w:p>
        </w:tc>
        <w:tc>
          <w:tcPr>
            <w:tcW w:w="2014" w:type="dxa"/>
            <w:vMerge/>
            <w:tcBorders>
              <w:left w:val="nil"/>
            </w:tcBorders>
          </w:tcPr>
          <w:p w:rsidR="00FB4137" w:rsidRPr="00BC0446" w:rsidRDefault="00FB4137" w:rsidP="00FB4137">
            <w:pPr>
              <w:rPr>
                <w:sz w:val="20"/>
                <w:szCs w:val="20"/>
              </w:rPr>
            </w:pPr>
          </w:p>
        </w:tc>
        <w:tc>
          <w:tcPr>
            <w:tcW w:w="3509" w:type="dxa"/>
            <w:vMerge/>
          </w:tcPr>
          <w:p w:rsidR="00FB4137" w:rsidRPr="00BC0446" w:rsidRDefault="00FB4137" w:rsidP="00FB4137">
            <w:pPr>
              <w:rPr>
                <w:sz w:val="20"/>
                <w:szCs w:val="20"/>
              </w:rPr>
            </w:pPr>
          </w:p>
        </w:tc>
        <w:tc>
          <w:tcPr>
            <w:tcW w:w="1078" w:type="dxa"/>
          </w:tcPr>
          <w:p w:rsidR="00FB4137" w:rsidRPr="00BC0446" w:rsidRDefault="00FB4137" w:rsidP="00FB4137">
            <w:pPr>
              <w:rPr>
                <w:b/>
                <w:sz w:val="20"/>
                <w:szCs w:val="20"/>
              </w:rPr>
            </w:pPr>
            <w:r w:rsidRPr="00BC0446">
              <w:rPr>
                <w:b/>
                <w:sz w:val="20"/>
                <w:szCs w:val="20"/>
              </w:rPr>
              <w:t>Phone</w:t>
            </w:r>
          </w:p>
        </w:tc>
        <w:tc>
          <w:tcPr>
            <w:tcW w:w="1621" w:type="dxa"/>
          </w:tcPr>
          <w:p w:rsidR="00FB4137" w:rsidRPr="00BC0446" w:rsidRDefault="00FB4137" w:rsidP="00FB4137">
            <w:pPr>
              <w:rPr>
                <w:sz w:val="20"/>
                <w:szCs w:val="20"/>
              </w:rPr>
            </w:pPr>
            <w:r>
              <w:rPr>
                <w:sz w:val="20"/>
                <w:szCs w:val="20"/>
              </w:rPr>
              <w:t>0300 200 3310</w:t>
            </w:r>
          </w:p>
        </w:tc>
      </w:tr>
      <w:tr w:rsidR="00FB4137" w:rsidRPr="00BC0446" w:rsidTr="00FB4137">
        <w:trPr>
          <w:cantSplit/>
          <w:trHeight w:val="280"/>
        </w:trPr>
        <w:tc>
          <w:tcPr>
            <w:tcW w:w="1701" w:type="dxa"/>
            <w:vMerge/>
            <w:tcBorders>
              <w:left w:val="nil"/>
            </w:tcBorders>
          </w:tcPr>
          <w:p w:rsidR="00FB4137" w:rsidRPr="00BC0446" w:rsidRDefault="00FB4137" w:rsidP="00FB4137">
            <w:pPr>
              <w:rPr>
                <w:sz w:val="20"/>
                <w:szCs w:val="20"/>
              </w:rPr>
            </w:pPr>
          </w:p>
        </w:tc>
        <w:tc>
          <w:tcPr>
            <w:tcW w:w="2014" w:type="dxa"/>
            <w:vMerge w:val="restart"/>
            <w:tcBorders>
              <w:left w:val="nil"/>
            </w:tcBorders>
          </w:tcPr>
          <w:p w:rsidR="00FB4137" w:rsidRPr="00BC0446" w:rsidRDefault="00FB4137" w:rsidP="00FB4137">
            <w:pPr>
              <w:rPr>
                <w:sz w:val="20"/>
                <w:szCs w:val="20"/>
              </w:rPr>
            </w:pPr>
          </w:p>
        </w:tc>
        <w:tc>
          <w:tcPr>
            <w:tcW w:w="3509" w:type="dxa"/>
            <w:vMerge w:val="restart"/>
          </w:tcPr>
          <w:p w:rsidR="00FB4137" w:rsidRPr="00BC0446" w:rsidRDefault="00FB4137" w:rsidP="00FB4137">
            <w:pPr>
              <w:rPr>
                <w:sz w:val="20"/>
                <w:szCs w:val="20"/>
              </w:rPr>
            </w:pPr>
          </w:p>
        </w:tc>
        <w:tc>
          <w:tcPr>
            <w:tcW w:w="1078" w:type="dxa"/>
            <w:tcBorders>
              <w:bottom w:val="nil"/>
            </w:tcBorders>
          </w:tcPr>
          <w:p w:rsidR="00FB4137" w:rsidRPr="00BC0446" w:rsidRDefault="00FB4137" w:rsidP="00FB4137">
            <w:pPr>
              <w:rPr>
                <w:b/>
                <w:sz w:val="18"/>
                <w:szCs w:val="18"/>
              </w:rPr>
            </w:pPr>
          </w:p>
        </w:tc>
        <w:tc>
          <w:tcPr>
            <w:tcW w:w="1621" w:type="dxa"/>
            <w:tcBorders>
              <w:bottom w:val="nil"/>
            </w:tcBorders>
          </w:tcPr>
          <w:p w:rsidR="00FB4137" w:rsidRPr="00BC0446" w:rsidRDefault="00FB4137" w:rsidP="00FB4137">
            <w:pPr>
              <w:rPr>
                <w:sz w:val="18"/>
                <w:szCs w:val="18"/>
              </w:rPr>
            </w:pPr>
          </w:p>
        </w:tc>
      </w:tr>
      <w:tr w:rsidR="00FB4137" w:rsidRPr="00BC0446" w:rsidTr="00FB4137">
        <w:trPr>
          <w:cantSplit/>
          <w:trHeight w:hRule="exact" w:val="280"/>
        </w:trPr>
        <w:tc>
          <w:tcPr>
            <w:tcW w:w="1701" w:type="dxa"/>
            <w:vMerge/>
            <w:tcBorders>
              <w:left w:val="nil"/>
            </w:tcBorders>
          </w:tcPr>
          <w:p w:rsidR="00FB4137" w:rsidRPr="00BC0446" w:rsidRDefault="00FB4137" w:rsidP="00FB4137">
            <w:pPr>
              <w:rPr>
                <w:sz w:val="20"/>
                <w:szCs w:val="20"/>
              </w:rPr>
            </w:pPr>
          </w:p>
        </w:tc>
        <w:tc>
          <w:tcPr>
            <w:tcW w:w="2014" w:type="dxa"/>
            <w:vMerge/>
            <w:tcBorders>
              <w:left w:val="nil"/>
            </w:tcBorders>
          </w:tcPr>
          <w:p w:rsidR="00FB4137" w:rsidRPr="00BC0446" w:rsidRDefault="00FB4137" w:rsidP="00FB4137">
            <w:pPr>
              <w:rPr>
                <w:sz w:val="20"/>
                <w:szCs w:val="20"/>
              </w:rPr>
            </w:pPr>
          </w:p>
        </w:tc>
        <w:tc>
          <w:tcPr>
            <w:tcW w:w="3509" w:type="dxa"/>
            <w:vMerge/>
          </w:tcPr>
          <w:p w:rsidR="00FB4137" w:rsidRPr="00BC0446" w:rsidRDefault="00FB4137" w:rsidP="00FB4137">
            <w:pPr>
              <w:rPr>
                <w:sz w:val="20"/>
                <w:szCs w:val="20"/>
              </w:rPr>
            </w:pPr>
          </w:p>
        </w:tc>
        <w:tc>
          <w:tcPr>
            <w:tcW w:w="1078" w:type="dxa"/>
            <w:tcBorders>
              <w:bottom w:val="nil"/>
            </w:tcBorders>
          </w:tcPr>
          <w:p w:rsidR="00FB4137" w:rsidRPr="00BC0446" w:rsidRDefault="00FB4137" w:rsidP="00FB4137">
            <w:pPr>
              <w:rPr>
                <w:b/>
                <w:sz w:val="20"/>
                <w:szCs w:val="20"/>
              </w:rPr>
            </w:pPr>
            <w:r>
              <w:rPr>
                <w:b/>
                <w:sz w:val="20"/>
                <w:szCs w:val="20"/>
              </w:rPr>
              <w:t>Web</w:t>
            </w:r>
          </w:p>
        </w:tc>
        <w:tc>
          <w:tcPr>
            <w:tcW w:w="1621" w:type="dxa"/>
            <w:tcBorders>
              <w:bottom w:val="nil"/>
            </w:tcBorders>
          </w:tcPr>
          <w:p w:rsidR="00FB4137" w:rsidRPr="00BC0446" w:rsidRDefault="00FB4137" w:rsidP="00FB4137">
            <w:pPr>
              <w:rPr>
                <w:sz w:val="20"/>
                <w:szCs w:val="20"/>
              </w:rPr>
            </w:pPr>
            <w:r>
              <w:rPr>
                <w:sz w:val="20"/>
                <w:szCs w:val="20"/>
              </w:rPr>
              <w:t>www.gov.uk</w:t>
            </w:r>
          </w:p>
        </w:tc>
      </w:tr>
      <w:tr w:rsidR="00FB4137" w:rsidRPr="00BC0446" w:rsidTr="00FB4137">
        <w:trPr>
          <w:cantSplit/>
          <w:trHeight w:hRule="exact" w:val="278"/>
        </w:trPr>
        <w:tc>
          <w:tcPr>
            <w:tcW w:w="1701" w:type="dxa"/>
            <w:vMerge w:val="restart"/>
            <w:tcBorders>
              <w:left w:val="nil"/>
            </w:tcBorders>
          </w:tcPr>
          <w:p w:rsidR="00FB4137" w:rsidRPr="00BC0446" w:rsidRDefault="00FB4137" w:rsidP="00FB4137">
            <w:pPr>
              <w:rPr>
                <w:sz w:val="20"/>
                <w:szCs w:val="20"/>
              </w:rPr>
            </w:pPr>
          </w:p>
        </w:tc>
        <w:tc>
          <w:tcPr>
            <w:tcW w:w="2014" w:type="dxa"/>
            <w:vMerge w:val="restart"/>
          </w:tcPr>
          <w:p w:rsidR="00FB4137" w:rsidRPr="00BC0446" w:rsidRDefault="00FB4137" w:rsidP="00FB4137">
            <w:pPr>
              <w:rPr>
                <w:sz w:val="20"/>
                <w:szCs w:val="20"/>
              </w:rPr>
            </w:pPr>
          </w:p>
        </w:tc>
        <w:tc>
          <w:tcPr>
            <w:tcW w:w="3509" w:type="dxa"/>
            <w:vMerge w:val="restart"/>
          </w:tcPr>
          <w:p w:rsidR="00FB4137" w:rsidRPr="00BC0446" w:rsidRDefault="00FB4137" w:rsidP="00FB4137">
            <w:pPr>
              <w:rPr>
                <w:sz w:val="20"/>
                <w:szCs w:val="20"/>
              </w:rPr>
            </w:pPr>
          </w:p>
        </w:tc>
        <w:tc>
          <w:tcPr>
            <w:tcW w:w="1078" w:type="dxa"/>
          </w:tcPr>
          <w:p w:rsidR="00FB4137" w:rsidRPr="00BC0446" w:rsidRDefault="00FB4137" w:rsidP="00FB4137">
            <w:pPr>
              <w:rPr>
                <w:b/>
                <w:sz w:val="20"/>
                <w:szCs w:val="20"/>
              </w:rPr>
            </w:pPr>
          </w:p>
        </w:tc>
        <w:tc>
          <w:tcPr>
            <w:tcW w:w="1621" w:type="dxa"/>
          </w:tcPr>
          <w:p w:rsidR="00FB4137" w:rsidRPr="00BC0446" w:rsidRDefault="00FB4137" w:rsidP="00FB4137">
            <w:pPr>
              <w:rPr>
                <w:sz w:val="20"/>
                <w:szCs w:val="20"/>
              </w:rPr>
            </w:pPr>
          </w:p>
        </w:tc>
      </w:tr>
      <w:tr w:rsidR="00FB4137" w:rsidRPr="00BC0446" w:rsidTr="00FB4137">
        <w:trPr>
          <w:cantSplit/>
          <w:trHeight w:hRule="exact" w:val="272"/>
        </w:trPr>
        <w:tc>
          <w:tcPr>
            <w:tcW w:w="1701" w:type="dxa"/>
            <w:vMerge/>
            <w:tcBorders>
              <w:left w:val="nil"/>
            </w:tcBorders>
          </w:tcPr>
          <w:p w:rsidR="00FB4137" w:rsidRPr="00BC0446" w:rsidRDefault="00FB4137" w:rsidP="00FB4137">
            <w:pPr>
              <w:rPr>
                <w:sz w:val="20"/>
                <w:szCs w:val="20"/>
              </w:rPr>
            </w:pPr>
          </w:p>
        </w:tc>
        <w:tc>
          <w:tcPr>
            <w:tcW w:w="2014" w:type="dxa"/>
            <w:vMerge/>
          </w:tcPr>
          <w:p w:rsidR="00FB4137" w:rsidRPr="00BC0446" w:rsidRDefault="00FB4137" w:rsidP="00FB4137">
            <w:pPr>
              <w:rPr>
                <w:sz w:val="20"/>
                <w:szCs w:val="20"/>
              </w:rPr>
            </w:pPr>
          </w:p>
        </w:tc>
        <w:tc>
          <w:tcPr>
            <w:tcW w:w="3509" w:type="dxa"/>
            <w:vMerge/>
          </w:tcPr>
          <w:p w:rsidR="00FB4137" w:rsidRPr="00BC0446" w:rsidRDefault="00FB4137" w:rsidP="00FB4137">
            <w:pPr>
              <w:rPr>
                <w:sz w:val="20"/>
                <w:szCs w:val="20"/>
              </w:rPr>
            </w:pPr>
          </w:p>
        </w:tc>
        <w:tc>
          <w:tcPr>
            <w:tcW w:w="1078" w:type="dxa"/>
          </w:tcPr>
          <w:p w:rsidR="00FB4137" w:rsidRPr="00BC0446" w:rsidRDefault="00FB4137" w:rsidP="00FB4137">
            <w:pPr>
              <w:rPr>
                <w:b/>
                <w:sz w:val="20"/>
                <w:szCs w:val="20"/>
              </w:rPr>
            </w:pPr>
          </w:p>
        </w:tc>
        <w:tc>
          <w:tcPr>
            <w:tcW w:w="1621" w:type="dxa"/>
            <w:tcBorders>
              <w:left w:val="nil"/>
            </w:tcBorders>
          </w:tcPr>
          <w:p w:rsidR="00FB4137" w:rsidRPr="00BC0446" w:rsidRDefault="00FB4137" w:rsidP="00FB4137">
            <w:pPr>
              <w:rPr>
                <w:sz w:val="20"/>
                <w:szCs w:val="20"/>
              </w:rPr>
            </w:pPr>
          </w:p>
        </w:tc>
      </w:tr>
      <w:tr w:rsidR="00FB4137" w:rsidRPr="00BC0446" w:rsidTr="00FB4137">
        <w:trPr>
          <w:cantSplit/>
          <w:trHeight w:hRule="exact" w:val="278"/>
        </w:trPr>
        <w:tc>
          <w:tcPr>
            <w:tcW w:w="1701" w:type="dxa"/>
            <w:tcBorders>
              <w:left w:val="nil"/>
            </w:tcBorders>
          </w:tcPr>
          <w:p w:rsidR="00FB4137" w:rsidRPr="00BC0446" w:rsidRDefault="00FB4137" w:rsidP="00FB4137">
            <w:pPr>
              <w:rPr>
                <w:sz w:val="20"/>
                <w:szCs w:val="20"/>
              </w:rPr>
            </w:pPr>
          </w:p>
        </w:tc>
        <w:tc>
          <w:tcPr>
            <w:tcW w:w="2014" w:type="dxa"/>
            <w:vMerge/>
          </w:tcPr>
          <w:p w:rsidR="00FB4137" w:rsidRPr="00BC0446" w:rsidRDefault="00FB4137" w:rsidP="00FB4137">
            <w:pPr>
              <w:rPr>
                <w:sz w:val="20"/>
                <w:szCs w:val="20"/>
              </w:rPr>
            </w:pPr>
          </w:p>
        </w:tc>
        <w:tc>
          <w:tcPr>
            <w:tcW w:w="3509" w:type="dxa"/>
            <w:vMerge/>
          </w:tcPr>
          <w:p w:rsidR="00FB4137" w:rsidRPr="00BC0446" w:rsidRDefault="00FB4137" w:rsidP="00FB4137">
            <w:pPr>
              <w:rPr>
                <w:sz w:val="20"/>
                <w:szCs w:val="20"/>
              </w:rPr>
            </w:pPr>
          </w:p>
        </w:tc>
        <w:tc>
          <w:tcPr>
            <w:tcW w:w="1078" w:type="dxa"/>
          </w:tcPr>
          <w:p w:rsidR="00FB4137" w:rsidRPr="00BC0446" w:rsidRDefault="00FB4137" w:rsidP="00FB4137">
            <w:pPr>
              <w:rPr>
                <w:b/>
                <w:sz w:val="20"/>
                <w:szCs w:val="20"/>
              </w:rPr>
            </w:pPr>
          </w:p>
        </w:tc>
        <w:tc>
          <w:tcPr>
            <w:tcW w:w="1621" w:type="dxa"/>
          </w:tcPr>
          <w:p w:rsidR="00FB4137" w:rsidRPr="00BC0446" w:rsidRDefault="00FB4137" w:rsidP="00FB4137">
            <w:pPr>
              <w:rPr>
                <w:sz w:val="20"/>
                <w:szCs w:val="20"/>
              </w:rPr>
            </w:pPr>
          </w:p>
        </w:tc>
      </w:tr>
      <w:tr w:rsidR="00FB4137" w:rsidRPr="00BC0446" w:rsidTr="001B1839">
        <w:trPr>
          <w:cantSplit/>
          <w:trHeight w:hRule="exact" w:val="278"/>
        </w:trPr>
        <w:tc>
          <w:tcPr>
            <w:tcW w:w="7224" w:type="dxa"/>
            <w:gridSpan w:val="3"/>
          </w:tcPr>
          <w:p w:rsidR="00FB4137" w:rsidRPr="00BC0446" w:rsidRDefault="00FB4137" w:rsidP="00FB4137">
            <w:pPr>
              <w:rPr>
                <w:sz w:val="20"/>
                <w:szCs w:val="20"/>
              </w:rPr>
            </w:pPr>
          </w:p>
        </w:tc>
        <w:tc>
          <w:tcPr>
            <w:tcW w:w="1078" w:type="dxa"/>
          </w:tcPr>
          <w:p w:rsidR="00FB4137" w:rsidRPr="00BC0446" w:rsidRDefault="00FB4137" w:rsidP="00FB4137">
            <w:pPr>
              <w:rPr>
                <w:b/>
                <w:sz w:val="20"/>
                <w:szCs w:val="20"/>
              </w:rPr>
            </w:pPr>
          </w:p>
        </w:tc>
        <w:tc>
          <w:tcPr>
            <w:tcW w:w="1621" w:type="dxa"/>
          </w:tcPr>
          <w:p w:rsidR="00FB4137" w:rsidRPr="00BC0446" w:rsidRDefault="00FB4137" w:rsidP="00FB4137">
            <w:pPr>
              <w:rPr>
                <w:sz w:val="20"/>
                <w:szCs w:val="20"/>
              </w:rPr>
            </w:pPr>
          </w:p>
        </w:tc>
      </w:tr>
      <w:tr w:rsidR="00FB4137" w:rsidRPr="00BC0446" w:rsidTr="001B1839">
        <w:trPr>
          <w:cantSplit/>
          <w:trHeight w:hRule="exact" w:val="278"/>
        </w:trPr>
        <w:tc>
          <w:tcPr>
            <w:tcW w:w="3715" w:type="dxa"/>
            <w:gridSpan w:val="2"/>
          </w:tcPr>
          <w:p w:rsidR="00FB4137" w:rsidRPr="00BC0446" w:rsidRDefault="00FB4137" w:rsidP="00FB4137">
            <w:pPr>
              <w:rPr>
                <w:b/>
                <w:sz w:val="20"/>
                <w:szCs w:val="20"/>
              </w:rPr>
            </w:pPr>
            <w:r w:rsidRPr="00BC0446">
              <w:rPr>
                <w:b/>
                <w:sz w:val="20"/>
                <w:szCs w:val="20"/>
              </w:rPr>
              <w:t>Date</w:t>
            </w:r>
            <w:r>
              <w:rPr>
                <w:b/>
                <w:sz w:val="20"/>
                <w:szCs w:val="20"/>
              </w:rPr>
              <w:t xml:space="preserve">        </w:t>
            </w:r>
            <w:r>
              <w:rPr>
                <w:sz w:val="20"/>
                <w:szCs w:val="20"/>
              </w:rPr>
              <w:t>6 January 2021</w:t>
            </w:r>
          </w:p>
        </w:tc>
        <w:tc>
          <w:tcPr>
            <w:tcW w:w="3509" w:type="dxa"/>
            <w:tcBorders>
              <w:left w:val="nil"/>
            </w:tcBorders>
          </w:tcPr>
          <w:p w:rsidR="00FB4137" w:rsidRPr="009A3962" w:rsidRDefault="00FB4137" w:rsidP="00FB4137">
            <w:pPr>
              <w:rPr>
                <w:sz w:val="20"/>
                <w:szCs w:val="20"/>
              </w:rPr>
            </w:pPr>
          </w:p>
        </w:tc>
        <w:tc>
          <w:tcPr>
            <w:tcW w:w="1078" w:type="dxa"/>
          </w:tcPr>
          <w:p w:rsidR="00FB4137" w:rsidRPr="00BC0446" w:rsidRDefault="00FB4137" w:rsidP="00FB4137">
            <w:pPr>
              <w:rPr>
                <w:b/>
                <w:sz w:val="20"/>
                <w:szCs w:val="20"/>
              </w:rPr>
            </w:pPr>
          </w:p>
        </w:tc>
        <w:tc>
          <w:tcPr>
            <w:tcW w:w="1621" w:type="dxa"/>
          </w:tcPr>
          <w:p w:rsidR="00FB4137" w:rsidRPr="00BC0446" w:rsidRDefault="00FB4137" w:rsidP="00FB4137">
            <w:pPr>
              <w:rPr>
                <w:sz w:val="20"/>
                <w:szCs w:val="20"/>
              </w:rPr>
            </w:pPr>
          </w:p>
        </w:tc>
      </w:tr>
      <w:tr w:rsidR="00FB4137" w:rsidRPr="00BC0446" w:rsidTr="001B1839">
        <w:trPr>
          <w:cantSplit/>
          <w:trHeight w:hRule="exact" w:val="278"/>
        </w:trPr>
        <w:tc>
          <w:tcPr>
            <w:tcW w:w="3715" w:type="dxa"/>
            <w:gridSpan w:val="2"/>
          </w:tcPr>
          <w:p w:rsidR="00FB4137" w:rsidRPr="00BC0446" w:rsidRDefault="00FB4137" w:rsidP="00FB4137">
            <w:pPr>
              <w:rPr>
                <w:b/>
                <w:sz w:val="20"/>
                <w:szCs w:val="20"/>
              </w:rPr>
            </w:pPr>
            <w:r>
              <w:rPr>
                <w:b/>
                <w:sz w:val="20"/>
                <w:szCs w:val="20"/>
              </w:rPr>
              <w:t xml:space="preserve">Our Ref   </w:t>
            </w:r>
            <w:r w:rsidRPr="00185223">
              <w:rPr>
                <w:noProof/>
                <w:sz w:val="20"/>
                <w:szCs w:val="20"/>
              </w:rPr>
              <w:t>ISBC/LIVAAS/SURF</w:t>
            </w:r>
            <w:r>
              <w:rPr>
                <w:noProof/>
                <w:sz w:val="20"/>
                <w:szCs w:val="20"/>
              </w:rPr>
              <w:t>1</w:t>
            </w:r>
            <w:r w:rsidRPr="00185223">
              <w:rPr>
                <w:noProof/>
                <w:sz w:val="20"/>
                <w:szCs w:val="20"/>
              </w:rPr>
              <w:t>/</w:t>
            </w:r>
            <w:r>
              <w:rPr>
                <w:noProof/>
                <w:sz w:val="20"/>
                <w:szCs w:val="20"/>
              </w:rPr>
              <w:t xml:space="preserve">  </w:t>
            </w:r>
            <w:r w:rsidRPr="00185223">
              <w:rPr>
                <w:noProof/>
                <w:sz w:val="20"/>
                <w:szCs w:val="20"/>
              </w:rPr>
              <w:t>/AO</w:t>
            </w:r>
          </w:p>
        </w:tc>
        <w:tc>
          <w:tcPr>
            <w:tcW w:w="3509" w:type="dxa"/>
            <w:tcBorders>
              <w:left w:val="nil"/>
            </w:tcBorders>
          </w:tcPr>
          <w:p w:rsidR="00FB4137" w:rsidRDefault="00FB4137" w:rsidP="00FB4137">
            <w:pPr>
              <w:rPr>
                <w:sz w:val="20"/>
                <w:szCs w:val="20"/>
              </w:rPr>
            </w:pPr>
          </w:p>
          <w:p w:rsidR="00FB4137" w:rsidRPr="00BC0446" w:rsidRDefault="00FB4137" w:rsidP="00FB4137">
            <w:pPr>
              <w:rPr>
                <w:sz w:val="20"/>
                <w:szCs w:val="20"/>
              </w:rPr>
            </w:pPr>
          </w:p>
        </w:tc>
        <w:tc>
          <w:tcPr>
            <w:tcW w:w="1078" w:type="dxa"/>
          </w:tcPr>
          <w:p w:rsidR="00FB4137" w:rsidRPr="00BC0446" w:rsidRDefault="00FB4137" w:rsidP="00FB4137">
            <w:pPr>
              <w:rPr>
                <w:b/>
                <w:sz w:val="20"/>
                <w:szCs w:val="20"/>
              </w:rPr>
            </w:pPr>
          </w:p>
        </w:tc>
        <w:tc>
          <w:tcPr>
            <w:tcW w:w="1621" w:type="dxa"/>
          </w:tcPr>
          <w:p w:rsidR="00FB4137" w:rsidRPr="00BC0446" w:rsidRDefault="00FB4137" w:rsidP="00FB4137">
            <w:pPr>
              <w:rPr>
                <w:sz w:val="20"/>
                <w:szCs w:val="20"/>
              </w:rPr>
            </w:pPr>
          </w:p>
        </w:tc>
      </w:tr>
    </w:tbl>
    <w:p w:rsidR="00E658DD" w:rsidRPr="009A3962" w:rsidRDefault="00E658DD" w:rsidP="00E658DD">
      <w:pPr>
        <w:rPr>
          <w:sz w:val="20"/>
          <w:szCs w:val="20"/>
        </w:rPr>
      </w:pPr>
    </w:p>
    <w:p w:rsidR="001B1839" w:rsidRPr="00E95881" w:rsidRDefault="001B1839" w:rsidP="001B1839">
      <w:pPr>
        <w:pStyle w:val="Letterheading"/>
      </w:pPr>
      <w:r w:rsidRPr="00E95881">
        <w:t>Verification needed for a Self Assessment repayment claim</w:t>
      </w:r>
    </w:p>
    <w:p w:rsidR="001B1839" w:rsidRPr="00E95881" w:rsidRDefault="001B1839" w:rsidP="001B1839">
      <w:pPr>
        <w:pStyle w:val="Spacebeforetable"/>
      </w:pPr>
    </w:p>
    <w:tbl>
      <w:tblPr>
        <w:tblW w:w="5000" w:type="pct"/>
        <w:tblInd w:w="-4" w:type="dxa"/>
        <w:tblCellMar>
          <w:left w:w="0" w:type="dxa"/>
          <w:right w:w="0" w:type="dxa"/>
        </w:tblCellMar>
        <w:tblLook w:val="01E0" w:firstRow="1" w:lastRow="1" w:firstColumn="1" w:lastColumn="1" w:noHBand="0" w:noVBand="0"/>
      </w:tblPr>
      <w:tblGrid>
        <w:gridCol w:w="3838"/>
        <w:gridCol w:w="5188"/>
      </w:tblGrid>
      <w:tr w:rsidR="001B1839" w:rsidRPr="00E95881" w:rsidTr="001036AD">
        <w:trPr>
          <w:cantSplit/>
        </w:trPr>
        <w:tc>
          <w:tcPr>
            <w:tcW w:w="2126" w:type="pct"/>
            <w:hideMark/>
          </w:tcPr>
          <w:p w:rsidR="001B1839" w:rsidRPr="00E95881" w:rsidRDefault="001B1839" w:rsidP="001036AD">
            <w:pPr>
              <w:pStyle w:val="Tabletext"/>
              <w:keepNext/>
              <w:rPr>
                <w:b/>
              </w:rPr>
            </w:pPr>
            <w:r w:rsidRPr="00E95881">
              <w:rPr>
                <w:b/>
              </w:rPr>
              <w:t>Unique Taxpayer Reference (UTR):</w:t>
            </w:r>
          </w:p>
        </w:tc>
        <w:tc>
          <w:tcPr>
            <w:tcW w:w="2874" w:type="pct"/>
            <w:hideMark/>
          </w:tcPr>
          <w:p w:rsidR="001B1839" w:rsidRPr="00E95881" w:rsidRDefault="000E0C82" w:rsidP="001036AD">
            <w:pPr>
              <w:pStyle w:val="Tabletext"/>
              <w:keepNext/>
              <w:rPr>
                <w:color w:val="0000FF"/>
              </w:rPr>
            </w:pPr>
            <w:r>
              <w:rPr>
                <w:color w:val="008000"/>
              </w:rPr>
              <w:t>XXX</w:t>
            </w:r>
            <w:bookmarkStart w:id="2" w:name="_GoBack"/>
            <w:bookmarkEnd w:id="2"/>
          </w:p>
        </w:tc>
      </w:tr>
      <w:tr w:rsidR="001B1839" w:rsidTr="001036AD">
        <w:trPr>
          <w:cantSplit/>
        </w:trPr>
        <w:tc>
          <w:tcPr>
            <w:tcW w:w="2126" w:type="pct"/>
            <w:hideMark/>
          </w:tcPr>
          <w:p w:rsidR="001B1839" w:rsidRPr="00E95881" w:rsidRDefault="001B1839" w:rsidP="001036AD">
            <w:pPr>
              <w:pStyle w:val="Tabletext"/>
              <w:keepNext/>
              <w:rPr>
                <w:b/>
              </w:rPr>
            </w:pPr>
            <w:r w:rsidRPr="00E95881">
              <w:rPr>
                <w:b/>
              </w:rPr>
              <w:t>Your reference:</w:t>
            </w:r>
          </w:p>
        </w:tc>
        <w:tc>
          <w:tcPr>
            <w:tcW w:w="2874" w:type="pct"/>
            <w:hideMark/>
          </w:tcPr>
          <w:p w:rsidR="001B1839" w:rsidRDefault="001B1839" w:rsidP="001036AD">
            <w:pPr>
              <w:pStyle w:val="Tabletext"/>
              <w:keepNext/>
            </w:pPr>
            <w:r w:rsidRPr="00E95881">
              <w:t>SURF1</w:t>
            </w:r>
          </w:p>
          <w:p w:rsidR="001B1839" w:rsidRDefault="001B1839" w:rsidP="001036AD">
            <w:pPr>
              <w:pStyle w:val="Tabletext"/>
              <w:keepNext/>
            </w:pPr>
          </w:p>
        </w:tc>
      </w:tr>
    </w:tbl>
    <w:p w:rsidR="001B1839" w:rsidRDefault="001B1839" w:rsidP="001B1839">
      <w:pPr>
        <w:rPr>
          <w:sz w:val="20"/>
        </w:rPr>
      </w:pPr>
    </w:p>
    <w:p w:rsidR="001B1839" w:rsidRPr="009A3962" w:rsidRDefault="001B1839" w:rsidP="001B1839">
      <w:pPr>
        <w:rPr>
          <w:sz w:val="20"/>
        </w:rPr>
      </w:pPr>
      <w:r>
        <w:rPr>
          <w:sz w:val="20"/>
        </w:rPr>
        <w:t xml:space="preserve">Dear </w:t>
      </w:r>
      <w:r w:rsidR="002C2854">
        <w:rPr>
          <w:color w:val="008000"/>
        </w:rPr>
        <w:t>XXX</w:t>
      </w:r>
    </w:p>
    <w:p w:rsidR="001B1839" w:rsidRDefault="001B1839" w:rsidP="001B1839">
      <w:pPr>
        <w:pStyle w:val="BodytextSEES"/>
        <w:rPr>
          <w:color w:val="000000"/>
        </w:rPr>
      </w:pPr>
      <w:r>
        <w:t>We are writing to you about an Income Tax Self Assessment (SA) repayment</w:t>
      </w:r>
      <w:r>
        <w:rPr>
          <w:color w:val="000000"/>
        </w:rPr>
        <w:t xml:space="preserve"> claim.</w:t>
      </w:r>
    </w:p>
    <w:p w:rsidR="001B1839" w:rsidRDefault="001B1839" w:rsidP="001B1839">
      <w:pPr>
        <w:pStyle w:val="BodytextSEES"/>
      </w:pPr>
      <w:r>
        <w:t>The claim was made using the UTR shown above.</w:t>
      </w:r>
    </w:p>
    <w:p w:rsidR="001B1839" w:rsidRDefault="001B1839" w:rsidP="001B1839">
      <w:pPr>
        <w:pStyle w:val="BodytextSEES"/>
        <w:rPr>
          <w:color w:val="000000"/>
        </w:rPr>
      </w:pPr>
      <w:r>
        <w:rPr>
          <w:color w:val="000000"/>
        </w:rPr>
        <w:t>We have reason to believe that this UTR may have been used to submit a potentially fraudulent repayment claim.</w:t>
      </w:r>
    </w:p>
    <w:p w:rsidR="001B1839" w:rsidRDefault="001B1839" w:rsidP="001B1839">
      <w:pPr>
        <w:pStyle w:val="BodytextSEES"/>
        <w:rPr>
          <w:color w:val="000000"/>
        </w:rPr>
      </w:pPr>
      <w:r>
        <w:rPr>
          <w:color w:val="000000"/>
        </w:rPr>
        <w:t>We are responsible for the administration of the UK’s Tax, Payments and Customs Authority. We take this very seriously and are continuously monitoring systems and customer records to check for fraudulent activity.</w:t>
      </w:r>
    </w:p>
    <w:p w:rsidR="001B1839" w:rsidRDefault="001B1839" w:rsidP="001B1839">
      <w:pPr>
        <w:pStyle w:val="Sectionheading"/>
      </w:pPr>
      <w:r>
        <w:t>What you need to do now</w:t>
      </w:r>
    </w:p>
    <w:p w:rsidR="001B1839" w:rsidRDefault="001B1839" w:rsidP="001B1839">
      <w:pPr>
        <w:pStyle w:val="BodytextSEES"/>
        <w:rPr>
          <w:color w:val="000000"/>
        </w:rPr>
      </w:pPr>
      <w:r>
        <w:rPr>
          <w:color w:val="000000"/>
        </w:rPr>
        <w:t xml:space="preserve">If you have submitted this repayment claim, phone us on 0300 200 3310 by </w:t>
      </w:r>
      <w:bookmarkStart w:id="3" w:name="bmkPhoneBy"/>
      <w:r>
        <w:rPr>
          <w:color w:val="008000"/>
        </w:rPr>
        <w:t>[30 days ahead]</w:t>
      </w:r>
      <w:bookmarkEnd w:id="3"/>
      <w:r>
        <w:rPr>
          <w:color w:val="000000"/>
        </w:rPr>
        <w:t>. This is so we can confirm certain details with you.</w:t>
      </w:r>
    </w:p>
    <w:p w:rsidR="001B1839" w:rsidRDefault="001B1839" w:rsidP="001B1839">
      <w:pPr>
        <w:pStyle w:val="BodytextSEES"/>
        <w:rPr>
          <w:color w:val="000000"/>
        </w:rPr>
      </w:pPr>
      <w:r>
        <w:rPr>
          <w:color w:val="000000"/>
        </w:rPr>
        <w:t>Following on from this, you will also be asked to provide us with documentary evidence of your identity.</w:t>
      </w:r>
    </w:p>
    <w:p w:rsidR="001B1839" w:rsidRDefault="001B1839" w:rsidP="001B1839">
      <w:pPr>
        <w:pStyle w:val="BodytextSEES"/>
        <w:rPr>
          <w:color w:val="000000"/>
        </w:rPr>
      </w:pPr>
      <w:r>
        <w:rPr>
          <w:color w:val="000000"/>
        </w:rPr>
        <w:t>We can deal with you more quickly if you quote your Unique Taxpayer Reference Number (UTR) and provide a daytime telephone number.</w:t>
      </w:r>
    </w:p>
    <w:p w:rsidR="001B1839" w:rsidRPr="002C2854" w:rsidRDefault="001B1839" w:rsidP="001B1839">
      <w:pPr>
        <w:pStyle w:val="BodytextSEES"/>
        <w:rPr>
          <w:color w:val="000000"/>
        </w:rPr>
      </w:pPr>
      <w:r w:rsidRPr="002C2854">
        <w:rPr>
          <w:color w:val="000000"/>
        </w:rPr>
        <w:t>If we do not hear from you, we will cancel the repayment claim and close down the SA record and UTR.</w:t>
      </w:r>
    </w:p>
    <w:p w:rsidR="001B1839" w:rsidRPr="002C2854" w:rsidRDefault="001B1839" w:rsidP="001B1839">
      <w:pPr>
        <w:pStyle w:val="BodytextSEES"/>
        <w:rPr>
          <w:color w:val="000000"/>
        </w:rPr>
      </w:pPr>
      <w:r w:rsidRPr="002C2854">
        <w:rPr>
          <w:color w:val="000000"/>
        </w:rPr>
        <w:t>Failure to respond to this letter will result in additional checks being applied to any claim made under the Self-Employment Income Support Scheme.  This could delay or stop you from receiving a payment.</w:t>
      </w:r>
    </w:p>
    <w:p w:rsidR="001B1839" w:rsidRPr="002C2854" w:rsidRDefault="001B1839" w:rsidP="001B1839">
      <w:pPr>
        <w:pStyle w:val="BodytextSEES"/>
        <w:rPr>
          <w:color w:val="000000"/>
        </w:rPr>
      </w:pPr>
    </w:p>
    <w:p w:rsidR="001B1839" w:rsidRDefault="001B1839" w:rsidP="001B1839">
      <w:pPr>
        <w:pStyle w:val="BodytextSEES"/>
        <w:rPr>
          <w:color w:val="000000"/>
        </w:rPr>
      </w:pPr>
      <w:r w:rsidRPr="002C2854">
        <w:rPr>
          <w:color w:val="000000"/>
        </w:rPr>
        <w:t>Yours sincerely</w:t>
      </w:r>
      <w:r>
        <w:rPr>
          <w:color w:val="000000"/>
        </w:rPr>
        <w:t xml:space="preserve"> </w:t>
      </w:r>
    </w:p>
    <w:p w:rsidR="001B1839" w:rsidRDefault="001B1839" w:rsidP="001B1839">
      <w:pPr>
        <w:pStyle w:val="BodytextSEES"/>
        <w:rPr>
          <w:color w:val="000000"/>
        </w:rPr>
      </w:pPr>
    </w:p>
    <w:p w:rsidR="001B1839" w:rsidRPr="00BF5D48" w:rsidRDefault="001B1839" w:rsidP="001B1839">
      <w:pPr>
        <w:pStyle w:val="BodytextSEES"/>
        <w:rPr>
          <w:b/>
        </w:rPr>
      </w:pPr>
      <w:r w:rsidRPr="00BF5D48">
        <w:rPr>
          <w:b/>
        </w:rPr>
        <w:t>ISBC/AAS Compliance Team</w:t>
      </w:r>
    </w:p>
    <w:p w:rsidR="001B1839" w:rsidRDefault="001B1839" w:rsidP="001B1839">
      <w:pPr>
        <w:pStyle w:val="BodytextSEES"/>
        <w:rPr>
          <w:color w:val="000000"/>
        </w:rPr>
      </w:pPr>
    </w:p>
    <w:p w:rsidR="001B1839" w:rsidRDefault="001B1839" w:rsidP="00E658DD">
      <w:pPr>
        <w:rPr>
          <w:sz w:val="20"/>
          <w:szCs w:val="20"/>
        </w:rPr>
      </w:pPr>
    </w:p>
    <w:sectPr w:rsidR="001B183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94D" w:rsidRDefault="004D394D" w:rsidP="00E658DD">
      <w:r>
        <w:separator/>
      </w:r>
    </w:p>
  </w:endnote>
  <w:endnote w:type="continuationSeparator" w:id="0">
    <w:p w:rsidR="004D394D" w:rsidRDefault="004D394D" w:rsidP="00E6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C82" w:rsidRDefault="000E0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8DD" w:rsidRDefault="00E658DD">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10228580</wp:posOffset>
              </wp:positionV>
              <wp:extent cx="7560310" cy="273050"/>
              <wp:effectExtent l="0" t="0" r="0" b="12700"/>
              <wp:wrapNone/>
              <wp:docPr id="1" name="MSIPCMbdc047cd9b8bc1aaee018dfd"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658DD" w:rsidRPr="000E0C82" w:rsidRDefault="000E0C82" w:rsidP="000E0C82">
                          <w:pPr>
                            <w:jc w:val="center"/>
                            <w:rPr>
                              <w:rFonts w:ascii="Calibri" w:hAnsi="Calibri" w:cs="Calibri"/>
                              <w:color w:val="000000"/>
                              <w:sz w:val="20"/>
                            </w:rPr>
                          </w:pPr>
                          <w:r w:rsidRPr="000E0C82">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dc047cd9b8bc1aaee018dfd" o:spid="_x0000_s1026" type="#_x0000_t202" alt="{&quot;HashCode&quot;:-1264847310,&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" o:allowincell="f" filled="f" stroked="f" strokeweight=".5pt">
              <v:textbox inset=",0,,0">
                <w:txbxContent>
                  <w:p w:rsidR="00E658DD" w:rsidRPr="000E0C82" w:rsidRDefault="000E0C82" w:rsidP="000E0C82">
                    <w:pPr>
                      <w:jc w:val="center"/>
                      <w:rPr>
                        <w:rFonts w:ascii="Calibri" w:hAnsi="Calibri" w:cs="Calibri"/>
                        <w:color w:val="000000"/>
                        <w:sz w:val="20"/>
                      </w:rPr>
                    </w:pPr>
                    <w:r w:rsidRPr="000E0C82">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C82" w:rsidRDefault="000E0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94D" w:rsidRDefault="004D394D" w:rsidP="00E658DD">
      <w:r>
        <w:separator/>
      </w:r>
    </w:p>
  </w:footnote>
  <w:footnote w:type="continuationSeparator" w:id="0">
    <w:p w:rsidR="004D394D" w:rsidRDefault="004D394D" w:rsidP="00E6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C82" w:rsidRDefault="000E0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C82" w:rsidRDefault="000E0C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C82" w:rsidRDefault="000E0C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6D104746"/>
    <w:multiLevelType w:val="multilevel"/>
    <w:tmpl w:val="9C3656D8"/>
    <w:styleLink w:val="BulletlistSEES"/>
    <w:lvl w:ilvl="0">
      <w:start w:val="1"/>
      <w:numFmt w:val="bullet"/>
      <w:pStyle w:val="Bullettext"/>
      <w:lvlText w:val=""/>
      <w:lvlJc w:val="left"/>
      <w:pPr>
        <w:ind w:left="227" w:hanging="227"/>
      </w:pPr>
      <w:rPr>
        <w:rFonts w:ascii="Symbol" w:hAnsi="Symbol" w:hint="default"/>
        <w:sz w:val="20"/>
      </w:rPr>
    </w:lvl>
    <w:lvl w:ilvl="1">
      <w:start w:val="1"/>
      <w:numFmt w:val="bullet"/>
      <w:lvlText w:val=""/>
      <w:lvlJc w:val="left"/>
      <w:pPr>
        <w:tabs>
          <w:tab w:val="num" w:pos="170"/>
        </w:tabs>
        <w:ind w:left="454" w:hanging="227"/>
      </w:pPr>
      <w:rPr>
        <w:rFonts w:ascii="Symbol" w:hAnsi="Symbol" w:hint="default"/>
        <w:sz w:val="22"/>
      </w:rPr>
    </w:lvl>
    <w:lvl w:ilvl="2">
      <w:start w:val="1"/>
      <w:numFmt w:val="bullet"/>
      <w:lvlText w:val=""/>
      <w:lvlJc w:val="left"/>
      <w:pPr>
        <w:tabs>
          <w:tab w:val="num" w:pos="340"/>
        </w:tabs>
        <w:ind w:left="681" w:hanging="227"/>
      </w:pPr>
      <w:rPr>
        <w:rFonts w:ascii="Symbol" w:hAnsi="Symbol" w:hint="default"/>
        <w:sz w:val="22"/>
      </w:rPr>
    </w:lvl>
    <w:lvl w:ilvl="3">
      <w:start w:val="1"/>
      <w:numFmt w:val="bullet"/>
      <w:lvlText w:val=""/>
      <w:lvlJc w:val="left"/>
      <w:pPr>
        <w:tabs>
          <w:tab w:val="num" w:pos="510"/>
        </w:tabs>
        <w:ind w:left="908" w:hanging="227"/>
      </w:pPr>
      <w:rPr>
        <w:rFonts w:ascii="Symbol" w:hAnsi="Symbol" w:hint="default"/>
        <w:sz w:val="22"/>
      </w:rPr>
    </w:lvl>
    <w:lvl w:ilvl="4">
      <w:start w:val="1"/>
      <w:numFmt w:val="bullet"/>
      <w:lvlText w:val=""/>
      <w:lvlJc w:val="left"/>
      <w:pPr>
        <w:tabs>
          <w:tab w:val="num" w:pos="680"/>
        </w:tabs>
        <w:ind w:left="1135" w:hanging="227"/>
      </w:pPr>
      <w:rPr>
        <w:rFonts w:ascii="Symbol" w:hAnsi="Symbol" w:hint="default"/>
        <w:sz w:val="22"/>
      </w:rPr>
    </w:lvl>
    <w:lvl w:ilvl="5">
      <w:start w:val="1"/>
      <w:numFmt w:val="bullet"/>
      <w:lvlText w:val=""/>
      <w:lvlJc w:val="left"/>
      <w:pPr>
        <w:tabs>
          <w:tab w:val="num" w:pos="851"/>
        </w:tabs>
        <w:ind w:left="1362" w:hanging="227"/>
      </w:pPr>
      <w:rPr>
        <w:rFonts w:ascii="Symbol" w:hAnsi="Symbol" w:hint="default"/>
        <w:sz w:val="22"/>
      </w:rPr>
    </w:lvl>
    <w:lvl w:ilvl="6">
      <w:start w:val="1"/>
      <w:numFmt w:val="none"/>
      <w:lvlText w:val="%7"/>
      <w:lvlJc w:val="left"/>
      <w:pPr>
        <w:tabs>
          <w:tab w:val="num" w:pos="0"/>
        </w:tabs>
        <w:ind w:left="1589" w:hanging="227"/>
      </w:pPr>
      <w:rPr>
        <w:rFonts w:hint="default"/>
      </w:rPr>
    </w:lvl>
    <w:lvl w:ilvl="7">
      <w:start w:val="1"/>
      <w:numFmt w:val="none"/>
      <w:lvlText w:val="%8"/>
      <w:lvlJc w:val="left"/>
      <w:pPr>
        <w:tabs>
          <w:tab w:val="num" w:pos="0"/>
        </w:tabs>
        <w:ind w:left="1816" w:hanging="227"/>
      </w:pPr>
      <w:rPr>
        <w:rFonts w:hint="default"/>
      </w:rPr>
    </w:lvl>
    <w:lvl w:ilvl="8">
      <w:start w:val="1"/>
      <w:numFmt w:val="none"/>
      <w:lvlText w:val="%9"/>
      <w:lvlJc w:val="left"/>
      <w:pPr>
        <w:tabs>
          <w:tab w:val="num" w:pos="0"/>
        </w:tabs>
        <w:ind w:left="2043" w:hanging="227"/>
      </w:pPr>
      <w:rPr>
        <w:rFonts w:hint="default"/>
      </w:rPr>
    </w:lvl>
  </w:abstractNum>
  <w:num w:numId="1">
    <w:abstractNumId w:val="0"/>
  </w:num>
  <w:num w:numId="2">
    <w:abstractNumId w:val="0"/>
    <w:lvlOverride w:ilvl="0">
      <w:lvl w:ilvl="0">
        <w:start w:val="1"/>
        <w:numFmt w:val="bullet"/>
        <w:pStyle w:val="Bullettext"/>
        <w:lvlText w:val=""/>
        <w:lvlJc w:val="left"/>
        <w:pPr>
          <w:ind w:left="227" w:hanging="227"/>
        </w:pPr>
        <w:rPr>
          <w:rFonts w:ascii="Symbol" w:hAnsi="Symbol" w:hint="default"/>
          <w:color w:val="000000"/>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DD"/>
    <w:rsid w:val="000529DD"/>
    <w:rsid w:val="000E0C82"/>
    <w:rsid w:val="001171CD"/>
    <w:rsid w:val="001B1839"/>
    <w:rsid w:val="002C2854"/>
    <w:rsid w:val="004B2B14"/>
    <w:rsid w:val="004D394D"/>
    <w:rsid w:val="006F5182"/>
    <w:rsid w:val="00937F0E"/>
    <w:rsid w:val="00BF76A6"/>
    <w:rsid w:val="00C249C7"/>
    <w:rsid w:val="00CB34DE"/>
    <w:rsid w:val="00D93B29"/>
    <w:rsid w:val="00DC6305"/>
    <w:rsid w:val="00DF1A84"/>
    <w:rsid w:val="00E50B00"/>
    <w:rsid w:val="00E658DD"/>
    <w:rsid w:val="00FB4137"/>
    <w:rsid w:val="00FF3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93BF4"/>
  <w15:chartTrackingRefBased/>
  <w15:docId w15:val="{B3C96ECC-8378-4CF4-A066-CABC23BD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8DD"/>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SEES">
    <w:name w:val="Bodytext SEES"/>
    <w:link w:val="BodytextSEESCharChar"/>
    <w:qFormat/>
    <w:rsid w:val="00E658DD"/>
    <w:pPr>
      <w:spacing w:before="120" w:after="0" w:line="240" w:lineRule="auto"/>
    </w:pPr>
    <w:rPr>
      <w:rFonts w:ascii="Arial" w:eastAsia="Times New Roman" w:hAnsi="Arial" w:cs="Times New Roman"/>
      <w:sz w:val="20"/>
      <w:szCs w:val="20"/>
      <w:lang w:eastAsia="en-GB"/>
    </w:rPr>
  </w:style>
  <w:style w:type="paragraph" w:customStyle="1" w:styleId="Bullettext">
    <w:name w:val="Bullet text"/>
    <w:basedOn w:val="BodytextSEES"/>
    <w:link w:val="BullettextChar"/>
    <w:qFormat/>
    <w:rsid w:val="00E658DD"/>
    <w:pPr>
      <w:keepLines/>
      <w:numPr>
        <w:numId w:val="1"/>
      </w:numPr>
      <w:spacing w:before="60"/>
    </w:pPr>
  </w:style>
  <w:style w:type="numbering" w:customStyle="1" w:styleId="BulletlistSEES">
    <w:name w:val="Bullet list SEES"/>
    <w:rsid w:val="00E658DD"/>
    <w:pPr>
      <w:numPr>
        <w:numId w:val="1"/>
      </w:numPr>
    </w:pPr>
  </w:style>
  <w:style w:type="paragraph" w:customStyle="1" w:styleId="HeadingB">
    <w:name w:val="Heading B"/>
    <w:next w:val="Normal"/>
    <w:qFormat/>
    <w:rsid w:val="00E658DD"/>
    <w:pPr>
      <w:keepNext/>
      <w:spacing w:before="240" w:after="0" w:line="240" w:lineRule="auto"/>
    </w:pPr>
    <w:rPr>
      <w:rFonts w:ascii="Arial" w:eastAsia="Times New Roman" w:hAnsi="Arial" w:cs="Times New Roman"/>
      <w:b/>
      <w:sz w:val="24"/>
      <w:szCs w:val="26"/>
      <w:lang w:eastAsia="en-GB"/>
    </w:rPr>
  </w:style>
  <w:style w:type="paragraph" w:customStyle="1" w:styleId="HeadingAnorule">
    <w:name w:val="Heading A (no rule)"/>
    <w:next w:val="BodytextSEES"/>
    <w:qFormat/>
    <w:rsid w:val="00E658DD"/>
    <w:pPr>
      <w:keepNext/>
      <w:spacing w:before="240" w:after="0" w:line="240" w:lineRule="auto"/>
    </w:pPr>
    <w:rPr>
      <w:rFonts w:ascii="Arial" w:eastAsia="Times New Roman" w:hAnsi="Arial" w:cs="Times New Roman"/>
      <w:b/>
      <w:sz w:val="28"/>
      <w:szCs w:val="28"/>
      <w:lang w:eastAsia="en-GB"/>
    </w:rPr>
  </w:style>
  <w:style w:type="paragraph" w:customStyle="1" w:styleId="HeadingD">
    <w:name w:val="Heading D"/>
    <w:next w:val="Normal"/>
    <w:qFormat/>
    <w:rsid w:val="00E658DD"/>
    <w:pPr>
      <w:keepNext/>
      <w:spacing w:before="240" w:after="0" w:line="240" w:lineRule="auto"/>
    </w:pPr>
    <w:rPr>
      <w:rFonts w:ascii="Arial" w:eastAsia="Times New Roman" w:hAnsi="Arial" w:cs="Times New Roman"/>
      <w:b/>
      <w:sz w:val="20"/>
      <w:szCs w:val="20"/>
      <w:lang w:eastAsia="en-GB"/>
    </w:rPr>
  </w:style>
  <w:style w:type="paragraph" w:customStyle="1" w:styleId="SEESoutput">
    <w:name w:val="SEES output"/>
    <w:next w:val="Normal"/>
    <w:rsid w:val="00E658DD"/>
    <w:pPr>
      <w:spacing w:before="80" w:after="0" w:line="240" w:lineRule="auto"/>
    </w:pPr>
    <w:rPr>
      <w:rFonts w:ascii="Arial" w:eastAsia="Times New Roman" w:hAnsi="Arial" w:cs="Times New Roman"/>
      <w:color w:val="008000"/>
      <w:sz w:val="20"/>
      <w:szCs w:val="20"/>
      <w:lang w:eastAsia="en-GB"/>
    </w:rPr>
  </w:style>
  <w:style w:type="character" w:customStyle="1" w:styleId="BodytextSEESCharChar">
    <w:name w:val="Bodytext SEES Char Char"/>
    <w:link w:val="BodytextSEES"/>
    <w:rsid w:val="00E658DD"/>
    <w:rPr>
      <w:rFonts w:ascii="Arial" w:eastAsia="Times New Roman" w:hAnsi="Arial" w:cs="Times New Roman"/>
      <w:sz w:val="20"/>
      <w:szCs w:val="20"/>
      <w:lang w:eastAsia="en-GB"/>
    </w:rPr>
  </w:style>
  <w:style w:type="paragraph" w:customStyle="1" w:styleId="Spacebeforetable">
    <w:name w:val="Space before table"/>
    <w:qFormat/>
    <w:rsid w:val="00E658DD"/>
    <w:pPr>
      <w:spacing w:after="0" w:line="240" w:lineRule="auto"/>
    </w:pPr>
    <w:rPr>
      <w:rFonts w:ascii="Arial" w:eastAsia="Times New Roman" w:hAnsi="Arial" w:cs="Times New Roman"/>
      <w:sz w:val="10"/>
      <w:szCs w:val="10"/>
      <w:lang w:eastAsia="en-GB"/>
    </w:rPr>
  </w:style>
  <w:style w:type="character" w:customStyle="1" w:styleId="BullettextChar">
    <w:name w:val="Bullet text Char"/>
    <w:link w:val="Bullettext"/>
    <w:locked/>
    <w:rsid w:val="00E658DD"/>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E658DD"/>
    <w:pPr>
      <w:tabs>
        <w:tab w:val="center" w:pos="4513"/>
        <w:tab w:val="right" w:pos="9026"/>
      </w:tabs>
    </w:pPr>
  </w:style>
  <w:style w:type="character" w:customStyle="1" w:styleId="HeaderChar">
    <w:name w:val="Header Char"/>
    <w:basedOn w:val="DefaultParagraphFont"/>
    <w:link w:val="Header"/>
    <w:uiPriority w:val="99"/>
    <w:rsid w:val="00E658DD"/>
    <w:rPr>
      <w:rFonts w:ascii="Arial" w:eastAsia="Times New Roman" w:hAnsi="Arial" w:cs="Times New Roman"/>
      <w:szCs w:val="24"/>
      <w:lang w:eastAsia="en-GB"/>
    </w:rPr>
  </w:style>
  <w:style w:type="paragraph" w:styleId="Footer">
    <w:name w:val="footer"/>
    <w:basedOn w:val="Normal"/>
    <w:link w:val="FooterChar"/>
    <w:uiPriority w:val="99"/>
    <w:unhideWhenUsed/>
    <w:rsid w:val="00E658DD"/>
    <w:pPr>
      <w:tabs>
        <w:tab w:val="center" w:pos="4513"/>
        <w:tab w:val="right" w:pos="9026"/>
      </w:tabs>
    </w:pPr>
  </w:style>
  <w:style w:type="character" w:customStyle="1" w:styleId="FooterChar">
    <w:name w:val="Footer Char"/>
    <w:basedOn w:val="DefaultParagraphFont"/>
    <w:link w:val="Footer"/>
    <w:uiPriority w:val="99"/>
    <w:rsid w:val="00E658DD"/>
    <w:rPr>
      <w:rFonts w:ascii="Arial" w:eastAsia="Times New Roman" w:hAnsi="Arial" w:cs="Times New Roman"/>
      <w:szCs w:val="24"/>
      <w:lang w:eastAsia="en-GB"/>
    </w:rPr>
  </w:style>
  <w:style w:type="paragraph" w:customStyle="1" w:styleId="Addressboxtext">
    <w:name w:val="Address box text"/>
    <w:rsid w:val="00CB34DE"/>
    <w:pPr>
      <w:spacing w:after="0" w:line="240" w:lineRule="auto"/>
    </w:pPr>
    <w:rPr>
      <w:rFonts w:ascii="Arial" w:eastAsia="Times New Roman" w:hAnsi="Arial" w:cs="Arial"/>
      <w:color w:val="808080"/>
      <w:sz w:val="16"/>
      <w:szCs w:val="16"/>
      <w:lang w:eastAsia="en-GB"/>
    </w:rPr>
  </w:style>
  <w:style w:type="paragraph" w:customStyle="1" w:styleId="Spacebetweenpanels">
    <w:name w:val="Space between panels"/>
    <w:rsid w:val="00CB34DE"/>
    <w:pPr>
      <w:spacing w:before="140" w:after="0" w:line="240" w:lineRule="auto"/>
    </w:pPr>
    <w:rPr>
      <w:rFonts w:ascii="Arial" w:eastAsia="Times New Roman" w:hAnsi="Arial" w:cs="Times New Roman"/>
      <w:b/>
      <w:sz w:val="2"/>
      <w:szCs w:val="2"/>
      <w:lang w:eastAsia="en-GB"/>
    </w:rPr>
  </w:style>
  <w:style w:type="paragraph" w:customStyle="1" w:styleId="HeadingA">
    <w:name w:val="Heading A"/>
    <w:next w:val="Normal"/>
    <w:link w:val="HeadingAChar"/>
    <w:qFormat/>
    <w:rsid w:val="00CB34DE"/>
    <w:pPr>
      <w:keepNext/>
      <w:pBdr>
        <w:top w:val="single" w:sz="18" w:space="1" w:color="auto"/>
      </w:pBdr>
      <w:spacing w:before="300" w:after="0" w:line="240" w:lineRule="auto"/>
      <w:ind w:right="57"/>
    </w:pPr>
    <w:rPr>
      <w:rFonts w:ascii="Arial" w:eastAsia="Times New Roman" w:hAnsi="Arial" w:cs="Times New Roman"/>
      <w:b/>
      <w:sz w:val="28"/>
      <w:szCs w:val="28"/>
      <w:lang w:eastAsia="en-GB"/>
    </w:rPr>
  </w:style>
  <w:style w:type="paragraph" w:customStyle="1" w:styleId="HeadingC">
    <w:name w:val="Heading C"/>
    <w:next w:val="Normal"/>
    <w:qFormat/>
    <w:rsid w:val="00CB34DE"/>
    <w:pPr>
      <w:keepNext/>
      <w:spacing w:before="240" w:after="0" w:line="240" w:lineRule="auto"/>
    </w:pPr>
    <w:rPr>
      <w:rFonts w:ascii="Arial" w:eastAsia="Times New Roman" w:hAnsi="Arial" w:cs="Times New Roman"/>
      <w:b/>
      <w:szCs w:val="20"/>
      <w:lang w:eastAsia="en-GB"/>
    </w:rPr>
  </w:style>
  <w:style w:type="paragraph" w:customStyle="1" w:styleId="Inlinegraphic">
    <w:name w:val="In line graphic"/>
    <w:link w:val="InlinegraphicChar"/>
    <w:qFormat/>
    <w:rsid w:val="00CB34DE"/>
    <w:pPr>
      <w:spacing w:before="60" w:after="0" w:line="240" w:lineRule="auto"/>
    </w:pPr>
    <w:rPr>
      <w:rFonts w:ascii="Arial" w:eastAsia="Times New Roman" w:hAnsi="Arial" w:cs="Times New Roman"/>
      <w:sz w:val="18"/>
      <w:szCs w:val="20"/>
      <w:lang w:eastAsia="en-GB"/>
    </w:rPr>
  </w:style>
  <w:style w:type="paragraph" w:customStyle="1" w:styleId="Panelheading">
    <w:name w:val="Panel heading"/>
    <w:next w:val="Normal"/>
    <w:qFormat/>
    <w:rsid w:val="00CB34DE"/>
    <w:pPr>
      <w:spacing w:after="0" w:line="240" w:lineRule="auto"/>
    </w:pPr>
    <w:rPr>
      <w:rFonts w:ascii="Arial" w:eastAsia="Times New Roman" w:hAnsi="Arial" w:cs="Times New Roman"/>
      <w:b/>
      <w:szCs w:val="24"/>
      <w:lang w:eastAsia="en-GB"/>
    </w:rPr>
  </w:style>
  <w:style w:type="paragraph" w:customStyle="1" w:styleId="Panelspecifictext">
    <w:name w:val="Panel specific text"/>
    <w:qFormat/>
    <w:rsid w:val="00CB34DE"/>
    <w:pPr>
      <w:spacing w:before="60" w:after="0" w:line="240" w:lineRule="auto"/>
    </w:pPr>
    <w:rPr>
      <w:rFonts w:ascii="Arial" w:eastAsia="Times New Roman" w:hAnsi="Arial" w:cs="Times New Roman"/>
      <w:sz w:val="20"/>
      <w:szCs w:val="20"/>
      <w:lang w:eastAsia="en-GB"/>
    </w:rPr>
  </w:style>
  <w:style w:type="paragraph" w:customStyle="1" w:styleId="Questiontextbold">
    <w:name w:val="Question text bold"/>
    <w:qFormat/>
    <w:rsid w:val="00CB34DE"/>
    <w:pPr>
      <w:spacing w:before="240" w:after="0" w:line="240" w:lineRule="auto"/>
    </w:pPr>
    <w:rPr>
      <w:rFonts w:ascii="Arial" w:eastAsia="Times New Roman" w:hAnsi="Arial" w:cs="Times New Roman"/>
      <w:b/>
      <w:sz w:val="18"/>
      <w:szCs w:val="20"/>
      <w:lang w:eastAsia="en-GB"/>
    </w:rPr>
  </w:style>
  <w:style w:type="character" w:customStyle="1" w:styleId="InlinegraphicChar">
    <w:name w:val="In line graphic Char"/>
    <w:basedOn w:val="DefaultParagraphFont"/>
    <w:link w:val="Inlinegraphic"/>
    <w:rsid w:val="00CB34DE"/>
    <w:rPr>
      <w:rFonts w:ascii="Arial" w:eastAsia="Times New Roman" w:hAnsi="Arial" w:cs="Times New Roman"/>
      <w:sz w:val="18"/>
      <w:szCs w:val="20"/>
      <w:lang w:eastAsia="en-GB"/>
    </w:rPr>
  </w:style>
  <w:style w:type="paragraph" w:customStyle="1" w:styleId="Tabletext">
    <w:name w:val="Table text"/>
    <w:qFormat/>
    <w:rsid w:val="00CB34DE"/>
    <w:pPr>
      <w:tabs>
        <w:tab w:val="left" w:pos="227"/>
        <w:tab w:val="left" w:pos="454"/>
        <w:tab w:val="left" w:pos="680"/>
        <w:tab w:val="left" w:pos="907"/>
        <w:tab w:val="left" w:pos="1134"/>
        <w:tab w:val="left" w:pos="1361"/>
      </w:tabs>
      <w:spacing w:before="80" w:after="0" w:line="240" w:lineRule="auto"/>
    </w:pPr>
    <w:rPr>
      <w:rFonts w:ascii="Arial" w:eastAsia="Times New Roman" w:hAnsi="Arial" w:cs="Times New Roman"/>
      <w:sz w:val="20"/>
      <w:szCs w:val="24"/>
      <w:lang w:eastAsia="en-GB"/>
    </w:rPr>
  </w:style>
  <w:style w:type="paragraph" w:customStyle="1" w:styleId="Formtitle1line">
    <w:name w:val="Form title 1 line"/>
    <w:basedOn w:val="Normal"/>
    <w:rsid w:val="00CB34DE"/>
    <w:pPr>
      <w:ind w:right="57"/>
      <w:jc w:val="right"/>
    </w:pPr>
    <w:rPr>
      <w:b/>
      <w:sz w:val="32"/>
      <w:szCs w:val="32"/>
    </w:rPr>
  </w:style>
  <w:style w:type="paragraph" w:customStyle="1" w:styleId="Questiontextparagraph">
    <w:name w:val="Question text paragraph"/>
    <w:qFormat/>
    <w:rsid w:val="00CB34DE"/>
    <w:pPr>
      <w:spacing w:before="80" w:after="0" w:line="240" w:lineRule="auto"/>
    </w:pPr>
    <w:rPr>
      <w:rFonts w:ascii="Arial" w:eastAsia="Times New Roman" w:hAnsi="Arial" w:cs="Times New Roman"/>
      <w:sz w:val="18"/>
      <w:szCs w:val="20"/>
      <w:lang w:eastAsia="en-GB"/>
    </w:rPr>
  </w:style>
  <w:style w:type="paragraph" w:customStyle="1" w:styleId="Tickboxtext1stparagraph">
    <w:name w:val="Tick box text 1st paragraph"/>
    <w:basedOn w:val="Tabletext"/>
    <w:next w:val="Questiontextparagraph"/>
    <w:qFormat/>
    <w:rsid w:val="00CB34DE"/>
    <w:pPr>
      <w:spacing w:before="140"/>
    </w:pPr>
    <w:rPr>
      <w:sz w:val="18"/>
      <w:szCs w:val="18"/>
    </w:rPr>
  </w:style>
  <w:style w:type="paragraph" w:customStyle="1" w:styleId="Panelspace">
    <w:name w:val="Panel space"/>
    <w:qFormat/>
    <w:rsid w:val="00CB34DE"/>
    <w:pPr>
      <w:spacing w:before="140" w:after="0" w:line="240" w:lineRule="auto"/>
    </w:pPr>
    <w:rPr>
      <w:rFonts w:ascii="Arial" w:eastAsia="Times New Roman" w:hAnsi="Arial" w:cs="Times New Roman"/>
      <w:b/>
      <w:sz w:val="2"/>
      <w:szCs w:val="2"/>
      <w:lang w:eastAsia="en-GB"/>
    </w:rPr>
  </w:style>
  <w:style w:type="character" w:customStyle="1" w:styleId="HeadingAChar">
    <w:name w:val="Heading A Char"/>
    <w:link w:val="HeadingA"/>
    <w:locked/>
    <w:rsid w:val="00CB34DE"/>
    <w:rPr>
      <w:rFonts w:ascii="Arial" w:eastAsia="Times New Roman" w:hAnsi="Arial" w:cs="Times New Roman"/>
      <w:b/>
      <w:sz w:val="28"/>
      <w:szCs w:val="28"/>
      <w:lang w:eastAsia="en-GB"/>
    </w:rPr>
  </w:style>
  <w:style w:type="paragraph" w:styleId="BalloonText">
    <w:name w:val="Balloon Text"/>
    <w:basedOn w:val="Normal"/>
    <w:link w:val="BalloonTextChar"/>
    <w:uiPriority w:val="99"/>
    <w:semiHidden/>
    <w:unhideWhenUsed/>
    <w:rsid w:val="00CB34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4DE"/>
    <w:rPr>
      <w:rFonts w:ascii="Segoe UI" w:eastAsia="Times New Roman" w:hAnsi="Segoe UI" w:cs="Segoe UI"/>
      <w:sz w:val="18"/>
      <w:szCs w:val="18"/>
      <w:lang w:eastAsia="en-GB"/>
    </w:rPr>
  </w:style>
  <w:style w:type="character" w:customStyle="1" w:styleId="SectionheadingChar">
    <w:name w:val="Section heading Char"/>
    <w:link w:val="Sectionheading"/>
    <w:locked/>
    <w:rsid w:val="001B1839"/>
    <w:rPr>
      <w:rFonts w:ascii="Arial" w:hAnsi="Arial" w:cs="Arial"/>
      <w:b/>
      <w:sz w:val="24"/>
      <w:szCs w:val="24"/>
    </w:rPr>
  </w:style>
  <w:style w:type="paragraph" w:customStyle="1" w:styleId="Sectionheading">
    <w:name w:val="Section heading"/>
    <w:basedOn w:val="Normal"/>
    <w:next w:val="Normal"/>
    <w:link w:val="SectionheadingChar"/>
    <w:qFormat/>
    <w:rsid w:val="001B1839"/>
    <w:pPr>
      <w:keepNext/>
      <w:tabs>
        <w:tab w:val="left" w:pos="340"/>
        <w:tab w:val="left" w:pos="680"/>
        <w:tab w:val="left" w:pos="1021"/>
        <w:tab w:val="left" w:pos="1361"/>
        <w:tab w:val="left" w:pos="1701"/>
        <w:tab w:val="left" w:pos="2041"/>
      </w:tabs>
      <w:spacing w:before="260"/>
    </w:pPr>
    <w:rPr>
      <w:rFonts w:eastAsiaTheme="minorHAnsi" w:cs="Arial"/>
      <w:b/>
      <w:sz w:val="24"/>
      <w:lang w:eastAsia="en-US"/>
    </w:rPr>
  </w:style>
  <w:style w:type="paragraph" w:customStyle="1" w:styleId="Letterheading">
    <w:name w:val="Letter heading"/>
    <w:next w:val="BodytextSEES"/>
    <w:qFormat/>
    <w:rsid w:val="001B1839"/>
    <w:pPr>
      <w:spacing w:before="180" w:after="60" w:line="240" w:lineRule="auto"/>
    </w:pPr>
    <w:rPr>
      <w:rFonts w:ascii="Arial" w:eastAsia="Times New Roman" w:hAnsi="Arial" w:cs="Times New Roman"/>
      <w:b/>
      <w:sz w:val="2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3C4FAA7C0AD48A8E0DA30F80416AF" ma:contentTypeVersion="6" ma:contentTypeDescription="Create a new document." ma:contentTypeScope="" ma:versionID="fb5d4ad696c6b3295f98edfe40d05472">
  <xsd:schema xmlns:xsd="http://www.w3.org/2001/XMLSchema" xmlns:xs="http://www.w3.org/2001/XMLSchema" xmlns:p="http://schemas.microsoft.com/office/2006/metadata/properties" xmlns:ns2="b3643374-b9c7-4176-beb9-04c75202cb27" xmlns:ns3="fa209568-87c0-4974-9112-81b1e9820bc2" targetNamespace="http://schemas.microsoft.com/office/2006/metadata/properties" ma:root="true" ma:fieldsID="5bb60bd1eb7eb7b97dda3e01986e56c5" ns2:_="" ns3:_="">
    <xsd:import namespace="b3643374-b9c7-4176-beb9-04c75202cb27"/>
    <xsd:import namespace="fa209568-87c0-4974-9112-81b1e9820b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43374-b9c7-4176-beb9-04c75202c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209568-87c0-4974-9112-81b1e9820b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801459-AEF5-461C-AF6B-2E1181AFE3CE}"/>
</file>

<file path=customXml/itemProps2.xml><?xml version="1.0" encoding="utf-8"?>
<ds:datastoreItem xmlns:ds="http://schemas.openxmlformats.org/officeDocument/2006/customXml" ds:itemID="{7CC3CE9E-98DF-44C0-AD22-67C9D28419D7}"/>
</file>

<file path=customXml/itemProps3.xml><?xml version="1.0" encoding="utf-8"?>
<ds:datastoreItem xmlns:ds="http://schemas.openxmlformats.org/officeDocument/2006/customXml" ds:itemID="{74696F7F-0649-43AA-A3D8-CAEC87A57481}"/>
</file>

<file path=docProps/app.xml><?xml version="1.0" encoding="utf-8"?>
<Properties xmlns="http://schemas.openxmlformats.org/officeDocument/2006/extended-properties" xmlns:vt="http://schemas.openxmlformats.org/officeDocument/2006/docPropsVTypes">
  <Template>Normal</Template>
  <TotalTime>4</TotalTime>
  <Pages>2</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Cowgill, Lisa (ISBC C&amp;A North &amp; East Midlands)</dc:creator>
  <cp:keywords/>
  <dc:description/>
  <cp:lastModifiedBy>Clemson, Niamh (CEPET PaCE Private Office)</cp:lastModifiedBy>
  <cp:revision>5</cp:revision>
  <dcterms:created xsi:type="dcterms:W3CDTF">2021-03-09T17:03:00Z</dcterms:created>
  <dcterms:modified xsi:type="dcterms:W3CDTF">2021-03-10T13:27:00Z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2021-03-10T13:27:28Z</vt:lpwstr>
  </property>
  <property fmtid="{D5CDD505-2E9C-101B-9397-08002B2CF9AE}" pid="4" name="MSIP_Label_f9af038e-07b4-4369-a678-c835687cb272_Method">
    <vt:lpwstr>Privileged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26cf0df5-7bc4-4e63-a252-7b06ebb5c8dd</vt:lpwstr>
  </property>
  <property fmtid="{D5CDD505-2E9C-101B-9397-08002B2CF9AE}" pid="8" name="MSIP_Label_f9af038e-07b4-4369-a678-c835687cb272_ContentBits">
    <vt:lpwstr>2</vt:lpwstr>
  </property>
  <property fmtid="{D5CDD505-2E9C-101B-9397-08002B2CF9AE}" pid="9" name="ContentTypeId">
    <vt:lpwstr>0x01010040B3C4FAA7C0AD48A8E0DA30F80416AF</vt:lpwstr>
  </property>
</Properties>
</file>