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25ADA" w14:textId="77777777" w:rsidR="006F765F" w:rsidRDefault="006F765F" w:rsidP="006F765F">
      <w:pPr>
        <w:pStyle w:val="Documenttitle"/>
        <w:spacing w:before="0"/>
      </w:pPr>
    </w:p>
    <w:p w14:paraId="3C442893" w14:textId="61DF4354" w:rsidR="006550CE" w:rsidRDefault="005D1493" w:rsidP="006F765F">
      <w:pPr>
        <w:pStyle w:val="Documenttitle"/>
        <w:spacing w:before="0"/>
        <w:rPr>
          <w:b/>
          <w:color w:val="A6A6A6" w:themeColor="background1" w:themeShade="A6"/>
        </w:rPr>
      </w:pPr>
      <w:r>
        <w:rPr>
          <w:b/>
          <w:color w:val="A6A6A6" w:themeColor="background1" w:themeShade="A6"/>
        </w:rPr>
        <w:t>ELIGIBILITY</w:t>
      </w:r>
      <w:r w:rsidR="00B51311">
        <w:rPr>
          <w:b/>
          <w:color w:val="A6A6A6" w:themeColor="background1" w:themeShade="A6"/>
        </w:rPr>
        <w:t xml:space="preserve"> and cold file review strategy</w:t>
      </w:r>
    </w:p>
    <w:p w14:paraId="00FEEAAB" w14:textId="34DE7428" w:rsidR="00E101F2" w:rsidRDefault="00E101F2" w:rsidP="007D27EC">
      <w:pPr>
        <w:spacing w:before="840" w:after="240"/>
      </w:pPr>
      <w:r>
        <w:t>This help sheet can be used as part of an IP’s Insolvency Compliance Review</w:t>
      </w:r>
      <w:r w:rsidR="009E7C2F">
        <w:t>.</w:t>
      </w:r>
      <w:r w:rsidR="00C77185">
        <w:t xml:space="preserve"> It can be used to document your continued eligibility for authorisation</w:t>
      </w:r>
      <w:r w:rsidR="00B51311">
        <w:t xml:space="preserve"> and your cold file review strategy.</w:t>
      </w:r>
    </w:p>
    <w:p w14:paraId="551B00F1" w14:textId="101FDCC7" w:rsidR="00B51311" w:rsidRDefault="00B51311" w:rsidP="007D27EC">
      <w:pPr>
        <w:spacing w:before="840" w:after="240"/>
      </w:pPr>
      <w:r>
        <w:t xml:space="preserve">You should attach any detailed checklists or other documentation used to complete the cold reviews detailed in </w:t>
      </w:r>
      <w:r w:rsidR="00E05785">
        <w:t>Part II of this</w:t>
      </w:r>
      <w:r>
        <w:t xml:space="preserve"> document.</w:t>
      </w:r>
    </w:p>
    <w:p w14:paraId="1DD55EE7" w14:textId="76644D85" w:rsidR="00DC08E4" w:rsidRPr="003A4850" w:rsidRDefault="00DC08E4" w:rsidP="007D27EC">
      <w:pPr>
        <w:spacing w:before="840" w:after="240"/>
      </w:pPr>
      <w:r w:rsidRPr="003A4850">
        <w:t>Practitioner’s name:</w:t>
      </w:r>
      <w:r>
        <w:tab/>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DA6930B" w14:textId="77777777" w:rsidR="00DC08E4" w:rsidRPr="003A4850" w:rsidRDefault="00DC08E4" w:rsidP="00DC08E4">
      <w:pPr>
        <w:tabs>
          <w:tab w:val="left" w:pos="2160"/>
          <w:tab w:val="left" w:pos="2802"/>
        </w:tabs>
        <w:spacing w:before="240" w:after="240"/>
      </w:pPr>
      <w:r w:rsidRPr="003A4850">
        <w:t>Review by:</w:t>
      </w:r>
      <w:r>
        <w:tab/>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1A63DFA5" w14:textId="7BF3A13B" w:rsidR="006550CE" w:rsidRDefault="00DC08E4" w:rsidP="00DC08E4">
      <w:pPr>
        <w:spacing w:before="240" w:after="240"/>
      </w:pPr>
      <w:r w:rsidRPr="003A4850">
        <w:t>Date of review:</w:t>
      </w:r>
      <w:r>
        <w:tab/>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4C7D5C0E" w14:textId="0041563D" w:rsidR="009207D7" w:rsidRDefault="009207D7" w:rsidP="00DC08E4">
      <w:pPr>
        <w:spacing w:before="240" w:after="240"/>
      </w:pPr>
    </w:p>
    <w:p w14:paraId="65960AC5" w14:textId="482812A4" w:rsidR="009207D7" w:rsidRDefault="009207D7" w:rsidP="00DC08E4">
      <w:pPr>
        <w:spacing w:before="240" w:after="240"/>
      </w:pPr>
    </w:p>
    <w:p w14:paraId="445FF518" w14:textId="304A798E" w:rsidR="009207D7" w:rsidRDefault="009207D7" w:rsidP="00DC08E4">
      <w:pPr>
        <w:spacing w:before="240" w:after="240"/>
      </w:pPr>
    </w:p>
    <w:p w14:paraId="3425FC47" w14:textId="304BF268" w:rsidR="009207D7" w:rsidRDefault="009207D7" w:rsidP="00DC08E4">
      <w:pPr>
        <w:spacing w:before="240" w:after="240"/>
      </w:pPr>
    </w:p>
    <w:p w14:paraId="6C9F459D" w14:textId="353E7CF7" w:rsidR="009207D7" w:rsidRDefault="009207D7" w:rsidP="00DC08E4">
      <w:pPr>
        <w:spacing w:before="240" w:after="240"/>
      </w:pPr>
    </w:p>
    <w:p w14:paraId="394CDCFB" w14:textId="54C66D70" w:rsidR="009207D7" w:rsidRDefault="009207D7" w:rsidP="00DC08E4">
      <w:pPr>
        <w:spacing w:before="240" w:after="240"/>
      </w:pPr>
    </w:p>
    <w:p w14:paraId="5B613CE0" w14:textId="3C693963" w:rsidR="009207D7" w:rsidRDefault="009207D7" w:rsidP="00DC08E4">
      <w:pPr>
        <w:spacing w:before="240" w:after="240"/>
      </w:pPr>
    </w:p>
    <w:p w14:paraId="2BCB66E7" w14:textId="353780E3" w:rsidR="009207D7" w:rsidRDefault="009207D7" w:rsidP="00DC08E4">
      <w:pPr>
        <w:spacing w:before="240" w:after="240"/>
      </w:pPr>
    </w:p>
    <w:p w14:paraId="2D585D8E" w14:textId="3209E94D" w:rsidR="009207D7" w:rsidRDefault="009207D7" w:rsidP="00DC08E4">
      <w:pPr>
        <w:spacing w:before="240" w:after="240"/>
      </w:pPr>
    </w:p>
    <w:p w14:paraId="41480B36" w14:textId="03E2E11A" w:rsidR="009207D7" w:rsidRDefault="009207D7" w:rsidP="00DC08E4">
      <w:pPr>
        <w:spacing w:before="240" w:after="240"/>
      </w:pPr>
    </w:p>
    <w:p w14:paraId="31E244B0" w14:textId="5071EE27" w:rsidR="009207D7" w:rsidRDefault="009207D7" w:rsidP="00DC08E4">
      <w:pPr>
        <w:spacing w:before="240" w:after="240"/>
      </w:pPr>
    </w:p>
    <w:p w14:paraId="3DCA1C52" w14:textId="0DAD3A94" w:rsidR="009207D7" w:rsidRDefault="009207D7" w:rsidP="00DC08E4">
      <w:pPr>
        <w:spacing w:before="240" w:after="240"/>
      </w:pPr>
    </w:p>
    <w:p w14:paraId="49ACE980" w14:textId="0986B403" w:rsidR="009207D7" w:rsidRDefault="009207D7" w:rsidP="00DC08E4">
      <w:pPr>
        <w:spacing w:before="240" w:after="240"/>
      </w:pPr>
    </w:p>
    <w:p w14:paraId="0FB488C5" w14:textId="77777777" w:rsidR="009207D7" w:rsidRDefault="009207D7" w:rsidP="00DC08E4">
      <w:pPr>
        <w:spacing w:before="240" w:after="240"/>
      </w:pPr>
    </w:p>
    <w:p w14:paraId="000904AF" w14:textId="16ED0D77" w:rsidR="00B51311" w:rsidRDefault="00B51311" w:rsidP="00DC08E4">
      <w:pPr>
        <w:spacing w:before="240" w:after="240"/>
      </w:pPr>
    </w:p>
    <w:p w14:paraId="3241A446" w14:textId="7A830A94" w:rsidR="00962F98" w:rsidRDefault="00E05785" w:rsidP="00962F98">
      <w:pPr>
        <w:spacing w:before="240" w:after="240"/>
        <w:rPr>
          <w:b/>
          <w:color w:val="A6A6A6" w:themeColor="background1" w:themeShade="A6"/>
          <w:sz w:val="36"/>
          <w:szCs w:val="36"/>
        </w:rPr>
      </w:pPr>
      <w:r>
        <w:rPr>
          <w:b/>
          <w:color w:val="A6A6A6" w:themeColor="background1" w:themeShade="A6"/>
          <w:sz w:val="36"/>
          <w:szCs w:val="36"/>
        </w:rPr>
        <w:t xml:space="preserve">Part I – </w:t>
      </w:r>
      <w:r w:rsidR="00962F98">
        <w:rPr>
          <w:b/>
          <w:color w:val="A6A6A6" w:themeColor="background1" w:themeShade="A6"/>
          <w:sz w:val="36"/>
          <w:szCs w:val="36"/>
        </w:rPr>
        <w:t>Eligibility</w:t>
      </w:r>
    </w:p>
    <w:p w14:paraId="20D716AD" w14:textId="3DD4F87B" w:rsidR="00E05785" w:rsidRDefault="00E05785" w:rsidP="00E05785">
      <w:pPr>
        <w:spacing w:before="840" w:after="240"/>
      </w:pPr>
      <w:r>
        <w:t xml:space="preserve">This part of </w:t>
      </w:r>
      <w:r w:rsidR="00945428">
        <w:t xml:space="preserve">this </w:t>
      </w:r>
      <w:r>
        <w:t>help sheet forms part of an IP’s Insolvency Compliance Review. It can be used to document an IP’s continued eligibility for authorisation.</w:t>
      </w:r>
    </w:p>
    <w:p w14:paraId="12069036" w14:textId="77777777" w:rsidR="00E05785" w:rsidRDefault="00E05785" w:rsidP="00962F98">
      <w:pPr>
        <w:spacing w:before="240" w:after="240"/>
        <w:rPr>
          <w:b/>
          <w:color w:val="A6A6A6" w:themeColor="background1" w:themeShade="A6"/>
          <w:sz w:val="36"/>
          <w:szCs w:val="36"/>
        </w:rPr>
      </w:pPr>
    </w:p>
    <w:p w14:paraId="1A56CCF7" w14:textId="77777777" w:rsidR="00D40E6B" w:rsidRPr="00597C75" w:rsidRDefault="00000000" w:rsidP="00D40E6B">
      <w:pPr>
        <w:rPr>
          <w:b/>
          <w:bCs/>
        </w:rPr>
      </w:pPr>
      <w:hyperlink w:anchor="_Issues_relating_to_the firm or offi" w:history="1">
        <w:r w:rsidR="00D40E6B" w:rsidRPr="00597C75">
          <w:rPr>
            <w:rStyle w:val="Hyperlink"/>
            <w:b/>
            <w:bCs/>
            <w:color w:val="auto"/>
          </w:rPr>
          <w:t>Issues relating to the firm or office under review</w:t>
        </w:r>
      </w:hyperlink>
    </w:p>
    <w:p w14:paraId="0F01DC0D" w14:textId="552A91F9" w:rsidR="00D40E6B" w:rsidRPr="00597C75" w:rsidRDefault="00D40E6B" w:rsidP="00D40E6B">
      <w:pPr>
        <w:spacing w:before="240" w:after="240"/>
        <w:rPr>
          <w:b/>
          <w:bCs/>
        </w:rPr>
      </w:pPr>
      <w:r w:rsidRPr="00597C75">
        <w:rPr>
          <w:b/>
          <w:bCs/>
        </w:rPr>
        <w:t>Office</w:t>
      </w:r>
      <w:r w:rsidR="00301866">
        <w:rPr>
          <w:b/>
          <w:bCs/>
        </w:rPr>
        <w:t xml:space="preserve"> </w:t>
      </w:r>
      <w:r w:rsidRPr="00597C75">
        <w:rPr>
          <w:b/>
          <w:bCs/>
        </w:rPr>
        <w:t>/</w:t>
      </w:r>
      <w:r w:rsidR="00301866">
        <w:rPr>
          <w:b/>
          <w:bCs/>
        </w:rPr>
        <w:t xml:space="preserve"> </w:t>
      </w:r>
      <w:r w:rsidRPr="00597C75">
        <w:rPr>
          <w:b/>
          <w:bCs/>
        </w:rPr>
        <w:t>location under review:</w:t>
      </w:r>
      <w:r w:rsidRPr="00597C75">
        <w:rPr>
          <w:b/>
          <w:bCs/>
        </w:rPr>
        <w:tab/>
      </w:r>
      <w:r w:rsidRPr="00597C75">
        <w:rPr>
          <w:b/>
          <w:bCs/>
        </w:rPr>
        <w:tab/>
      </w:r>
    </w:p>
    <w:p w14:paraId="55639AAA" w14:textId="77777777" w:rsidR="00D40E6B" w:rsidRPr="0088778F" w:rsidRDefault="00D40E6B" w:rsidP="00D40E6B">
      <w:pPr>
        <w:spacing w:before="240" w:after="240"/>
      </w:pPr>
      <w:r>
        <w:t>This section covers issues relevant to the IP’s firm or office and only needs to be completed once for each location, even if the review covers several 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7"/>
        <w:gridCol w:w="1758"/>
        <w:gridCol w:w="2663"/>
      </w:tblGrid>
      <w:tr w:rsidR="00D40E6B" w:rsidRPr="00284AA0" w14:paraId="50B54AA6" w14:textId="77777777" w:rsidTr="00D70EA2">
        <w:tc>
          <w:tcPr>
            <w:tcW w:w="2704" w:type="pct"/>
            <w:vAlign w:val="center"/>
          </w:tcPr>
          <w:p w14:paraId="69315195" w14:textId="77777777" w:rsidR="00D40E6B" w:rsidRPr="00284AA0" w:rsidRDefault="00D40E6B" w:rsidP="00D70EA2">
            <w:pPr>
              <w:rPr>
                <w:b/>
              </w:rPr>
            </w:pPr>
          </w:p>
        </w:tc>
        <w:tc>
          <w:tcPr>
            <w:tcW w:w="913" w:type="pct"/>
            <w:vAlign w:val="center"/>
          </w:tcPr>
          <w:p w14:paraId="2413BB90" w14:textId="77777777" w:rsidR="00D40E6B" w:rsidRPr="00284AA0" w:rsidRDefault="00D40E6B" w:rsidP="00D70EA2">
            <w:pPr>
              <w:jc w:val="center"/>
              <w:rPr>
                <w:b/>
              </w:rPr>
            </w:pPr>
            <w:r w:rsidRPr="00284AA0">
              <w:rPr>
                <w:b/>
              </w:rPr>
              <w:t>Action required?</w:t>
            </w:r>
          </w:p>
          <w:p w14:paraId="240F5583" w14:textId="0125C4C1" w:rsidR="00D40E6B" w:rsidRPr="00284AA0" w:rsidRDefault="002973FA" w:rsidP="00D70EA2">
            <w:pPr>
              <w:jc w:val="center"/>
              <w:rPr>
                <w:b/>
              </w:rPr>
            </w:pPr>
            <w:r>
              <w:rPr>
                <w:b/>
              </w:rPr>
              <w:t>(</w:t>
            </w:r>
            <w:r w:rsidR="00D40E6B" w:rsidRPr="00284AA0">
              <w:rPr>
                <w:b/>
              </w:rPr>
              <w:t>Yes</w:t>
            </w:r>
            <w:r>
              <w:rPr>
                <w:b/>
              </w:rPr>
              <w:t xml:space="preserve"> / </w:t>
            </w:r>
            <w:r w:rsidR="00D40E6B" w:rsidRPr="00284AA0">
              <w:rPr>
                <w:b/>
              </w:rPr>
              <w:t xml:space="preserve"> No</w:t>
            </w:r>
            <w:r>
              <w:rPr>
                <w:b/>
              </w:rPr>
              <w:t xml:space="preserve"> / </w:t>
            </w:r>
            <w:r w:rsidR="00D40E6B" w:rsidRPr="00284AA0">
              <w:rPr>
                <w:b/>
              </w:rPr>
              <w:t xml:space="preserve"> N/A</w:t>
            </w:r>
            <w:r>
              <w:rPr>
                <w:b/>
              </w:rPr>
              <w:t>)</w:t>
            </w:r>
          </w:p>
        </w:tc>
        <w:tc>
          <w:tcPr>
            <w:tcW w:w="1383" w:type="pct"/>
            <w:vAlign w:val="center"/>
          </w:tcPr>
          <w:p w14:paraId="7B504007" w14:textId="77777777" w:rsidR="00D40E6B" w:rsidRPr="00284AA0" w:rsidRDefault="00D40E6B" w:rsidP="00D70EA2">
            <w:pPr>
              <w:jc w:val="center"/>
              <w:rPr>
                <w:b/>
              </w:rPr>
            </w:pPr>
            <w:r w:rsidRPr="00284AA0">
              <w:rPr>
                <w:b/>
              </w:rPr>
              <w:t>Comments</w:t>
            </w:r>
          </w:p>
        </w:tc>
      </w:tr>
      <w:tr w:rsidR="00D71607" w:rsidRPr="00D71607" w14:paraId="1F4D9194" w14:textId="77777777" w:rsidTr="00D70EA2">
        <w:trPr>
          <w:trHeight w:val="567"/>
        </w:trPr>
        <w:tc>
          <w:tcPr>
            <w:tcW w:w="2704" w:type="pct"/>
            <w:vAlign w:val="center"/>
          </w:tcPr>
          <w:p w14:paraId="55FD90C1" w14:textId="77777777" w:rsidR="00D40E6B" w:rsidRPr="00D71607" w:rsidRDefault="00000000" w:rsidP="00D70EA2">
            <w:pPr>
              <w:rPr>
                <w:szCs w:val="22"/>
              </w:rPr>
            </w:pPr>
            <w:hyperlink w:anchor="_Professional_indemnity_insurance" w:history="1">
              <w:r w:rsidR="00D40E6B" w:rsidRPr="00D71607">
                <w:rPr>
                  <w:rStyle w:val="Hyperlink"/>
                  <w:color w:val="auto"/>
                  <w:szCs w:val="22"/>
                </w:rPr>
                <w:t>Professional Indemnity Insurance</w:t>
              </w:r>
            </w:hyperlink>
            <w:r w:rsidR="00D40E6B" w:rsidRPr="00D71607">
              <w:rPr>
                <w:szCs w:val="22"/>
              </w:rPr>
              <w:t xml:space="preserve"> (section 1.1 below)</w:t>
            </w:r>
          </w:p>
        </w:tc>
        <w:tc>
          <w:tcPr>
            <w:tcW w:w="913" w:type="pct"/>
            <w:vAlign w:val="center"/>
          </w:tcPr>
          <w:p w14:paraId="7BA71CC4" w14:textId="1A74226E" w:rsidR="00D40E6B" w:rsidRPr="00D71607" w:rsidRDefault="00D40E6B" w:rsidP="00D70EA2">
            <w:pPr>
              <w:jc w:val="center"/>
              <w:rPr>
                <w:szCs w:val="22"/>
              </w:rPr>
            </w:pPr>
          </w:p>
        </w:tc>
        <w:tc>
          <w:tcPr>
            <w:tcW w:w="1383" w:type="pct"/>
          </w:tcPr>
          <w:p w14:paraId="5507978B" w14:textId="77777777" w:rsidR="00D40E6B" w:rsidRPr="00D71607" w:rsidRDefault="00D40E6B" w:rsidP="00D70EA2">
            <w:pPr>
              <w:jc w:val="center"/>
              <w:rPr>
                <w:szCs w:val="22"/>
              </w:rPr>
            </w:pPr>
          </w:p>
        </w:tc>
      </w:tr>
      <w:tr w:rsidR="00D71607" w:rsidRPr="00D71607" w14:paraId="1FC2725F" w14:textId="77777777" w:rsidTr="00D70EA2">
        <w:trPr>
          <w:trHeight w:val="510"/>
        </w:trPr>
        <w:tc>
          <w:tcPr>
            <w:tcW w:w="2704" w:type="pct"/>
            <w:vAlign w:val="center"/>
          </w:tcPr>
          <w:p w14:paraId="7DD6ABAF" w14:textId="2196041B" w:rsidR="00D40E6B" w:rsidRPr="00D71607" w:rsidRDefault="00000000" w:rsidP="00D70EA2">
            <w:pPr>
              <w:rPr>
                <w:szCs w:val="22"/>
              </w:rPr>
            </w:pPr>
            <w:hyperlink w:anchor="_Ethical_considerations" w:history="1">
              <w:r w:rsidR="00D40E6B" w:rsidRPr="00054FF4">
                <w:rPr>
                  <w:rStyle w:val="Hyperlink"/>
                  <w:color w:val="auto"/>
                  <w:szCs w:val="22"/>
                </w:rPr>
                <w:t xml:space="preserve">Ethical </w:t>
              </w:r>
              <w:r w:rsidR="00054FF4" w:rsidRPr="00054FF4">
                <w:rPr>
                  <w:rStyle w:val="Hyperlink"/>
                  <w:color w:val="auto"/>
                  <w:szCs w:val="22"/>
                </w:rPr>
                <w:t xml:space="preserve">and Bribery Act </w:t>
              </w:r>
              <w:r w:rsidR="00D40E6B" w:rsidRPr="00054FF4">
                <w:rPr>
                  <w:rStyle w:val="Hyperlink"/>
                  <w:color w:val="auto"/>
                  <w:szCs w:val="22"/>
                </w:rPr>
                <w:t>c</w:t>
              </w:r>
              <w:r w:rsidR="00D40E6B" w:rsidRPr="00D71607">
                <w:rPr>
                  <w:rStyle w:val="Hyperlink"/>
                  <w:color w:val="auto"/>
                  <w:szCs w:val="22"/>
                </w:rPr>
                <w:t>onsiderations</w:t>
              </w:r>
            </w:hyperlink>
            <w:r w:rsidR="00D40E6B" w:rsidRPr="00D71607">
              <w:rPr>
                <w:szCs w:val="22"/>
              </w:rPr>
              <w:t xml:space="preserve"> (section 1.2 below)</w:t>
            </w:r>
          </w:p>
        </w:tc>
        <w:tc>
          <w:tcPr>
            <w:tcW w:w="913" w:type="pct"/>
            <w:vAlign w:val="center"/>
          </w:tcPr>
          <w:p w14:paraId="2F855F5F" w14:textId="7459A54F" w:rsidR="00D40E6B" w:rsidRPr="00D71607" w:rsidRDefault="00D40E6B" w:rsidP="00D70EA2">
            <w:pPr>
              <w:jc w:val="center"/>
              <w:rPr>
                <w:szCs w:val="22"/>
              </w:rPr>
            </w:pPr>
          </w:p>
        </w:tc>
        <w:tc>
          <w:tcPr>
            <w:tcW w:w="1383" w:type="pct"/>
          </w:tcPr>
          <w:p w14:paraId="2AA890A9" w14:textId="77777777" w:rsidR="00D40E6B" w:rsidRPr="00D71607" w:rsidRDefault="00D40E6B" w:rsidP="00D70EA2">
            <w:pPr>
              <w:jc w:val="center"/>
              <w:rPr>
                <w:szCs w:val="22"/>
              </w:rPr>
            </w:pPr>
          </w:p>
        </w:tc>
      </w:tr>
      <w:tr w:rsidR="00D71607" w:rsidRPr="00D71607" w14:paraId="72E5CB2C" w14:textId="77777777" w:rsidTr="00D70EA2">
        <w:trPr>
          <w:trHeight w:val="510"/>
        </w:trPr>
        <w:tc>
          <w:tcPr>
            <w:tcW w:w="2704" w:type="pct"/>
            <w:vAlign w:val="center"/>
          </w:tcPr>
          <w:p w14:paraId="01AA6B3A" w14:textId="3D5E05CA" w:rsidR="00D40E6B" w:rsidRPr="00D71607" w:rsidRDefault="00000000" w:rsidP="00D70EA2">
            <w:pPr>
              <w:rPr>
                <w:szCs w:val="22"/>
              </w:rPr>
            </w:pPr>
            <w:hyperlink w:anchor="_Clients’_money_(if" w:history="1">
              <w:r w:rsidR="00293AA8" w:rsidRPr="00293AA8">
                <w:rPr>
                  <w:rStyle w:val="Hyperlink"/>
                  <w:color w:val="auto"/>
                  <w:szCs w:val="22"/>
                </w:rPr>
                <w:t>Clients’ money (if applicable)</w:t>
              </w:r>
            </w:hyperlink>
            <w:r w:rsidR="00293AA8" w:rsidRPr="00293AA8">
              <w:rPr>
                <w:szCs w:val="22"/>
              </w:rPr>
              <w:t xml:space="preserve"> </w:t>
            </w:r>
            <w:r w:rsidR="00D40E6B" w:rsidRPr="00293AA8">
              <w:rPr>
                <w:szCs w:val="22"/>
              </w:rPr>
              <w:t>(section 1.3 below)</w:t>
            </w:r>
          </w:p>
        </w:tc>
        <w:tc>
          <w:tcPr>
            <w:tcW w:w="913" w:type="pct"/>
            <w:vAlign w:val="center"/>
          </w:tcPr>
          <w:p w14:paraId="01E032D7" w14:textId="2E27AF40" w:rsidR="00D40E6B" w:rsidRPr="00D71607" w:rsidRDefault="00D40E6B" w:rsidP="00D70EA2">
            <w:pPr>
              <w:jc w:val="center"/>
              <w:rPr>
                <w:szCs w:val="22"/>
              </w:rPr>
            </w:pPr>
          </w:p>
        </w:tc>
        <w:tc>
          <w:tcPr>
            <w:tcW w:w="1383" w:type="pct"/>
          </w:tcPr>
          <w:p w14:paraId="110B2060" w14:textId="77777777" w:rsidR="00D40E6B" w:rsidRPr="00D71607" w:rsidRDefault="00D40E6B" w:rsidP="00D70EA2">
            <w:pPr>
              <w:jc w:val="center"/>
              <w:rPr>
                <w:szCs w:val="22"/>
              </w:rPr>
            </w:pPr>
          </w:p>
        </w:tc>
      </w:tr>
      <w:tr w:rsidR="00D71607" w:rsidRPr="00D71607" w14:paraId="7FA8AB98" w14:textId="77777777" w:rsidTr="00D70EA2">
        <w:trPr>
          <w:trHeight w:val="510"/>
        </w:trPr>
        <w:tc>
          <w:tcPr>
            <w:tcW w:w="2704" w:type="pct"/>
            <w:vAlign w:val="center"/>
          </w:tcPr>
          <w:p w14:paraId="74B05A6D" w14:textId="77777777" w:rsidR="00D40E6B" w:rsidRPr="00D71607" w:rsidRDefault="00000000" w:rsidP="00D70EA2">
            <w:pPr>
              <w:rPr>
                <w:szCs w:val="22"/>
              </w:rPr>
            </w:pPr>
            <w:hyperlink w:anchor="_Bonding" w:history="1">
              <w:r w:rsidR="00D40E6B" w:rsidRPr="00D71607">
                <w:rPr>
                  <w:rStyle w:val="Hyperlink"/>
                  <w:color w:val="auto"/>
                  <w:szCs w:val="22"/>
                </w:rPr>
                <w:t>Bonding</w:t>
              </w:r>
            </w:hyperlink>
            <w:r w:rsidR="00D40E6B" w:rsidRPr="00D71607">
              <w:rPr>
                <w:szCs w:val="22"/>
              </w:rPr>
              <w:t xml:space="preserve"> (section 1.4 below)</w:t>
            </w:r>
          </w:p>
        </w:tc>
        <w:tc>
          <w:tcPr>
            <w:tcW w:w="913" w:type="pct"/>
            <w:vAlign w:val="center"/>
          </w:tcPr>
          <w:p w14:paraId="2C89F093" w14:textId="437B054A" w:rsidR="00D40E6B" w:rsidRPr="00D71607" w:rsidRDefault="00D40E6B" w:rsidP="00D70EA2">
            <w:pPr>
              <w:jc w:val="center"/>
              <w:rPr>
                <w:szCs w:val="22"/>
              </w:rPr>
            </w:pPr>
          </w:p>
        </w:tc>
        <w:tc>
          <w:tcPr>
            <w:tcW w:w="1383" w:type="pct"/>
          </w:tcPr>
          <w:p w14:paraId="42DEFD50" w14:textId="77777777" w:rsidR="00D40E6B" w:rsidRPr="00D71607" w:rsidRDefault="00D40E6B" w:rsidP="00D70EA2">
            <w:pPr>
              <w:jc w:val="center"/>
              <w:rPr>
                <w:szCs w:val="22"/>
              </w:rPr>
            </w:pPr>
          </w:p>
        </w:tc>
      </w:tr>
      <w:tr w:rsidR="00D71607" w:rsidRPr="00D71607" w14:paraId="40B1582E" w14:textId="77777777" w:rsidTr="00D70EA2">
        <w:trPr>
          <w:trHeight w:val="510"/>
        </w:trPr>
        <w:tc>
          <w:tcPr>
            <w:tcW w:w="2704" w:type="pct"/>
            <w:vAlign w:val="center"/>
          </w:tcPr>
          <w:p w14:paraId="04CBD5A4" w14:textId="34FD3087" w:rsidR="00D40E6B" w:rsidRPr="00D71607" w:rsidRDefault="00000000" w:rsidP="00D70EA2">
            <w:pPr>
              <w:rPr>
                <w:szCs w:val="22"/>
              </w:rPr>
            </w:pPr>
            <w:hyperlink w:anchor="_Money_Laundering_Regulations" w:history="1">
              <w:r w:rsidR="00D40E6B" w:rsidRPr="00D71607">
                <w:rPr>
                  <w:rStyle w:val="Hyperlink"/>
                  <w:color w:val="auto"/>
                  <w:szCs w:val="22"/>
                </w:rPr>
                <w:t xml:space="preserve">Money Laundering </w:t>
              </w:r>
              <w:r w:rsidR="006A54AE">
                <w:rPr>
                  <w:rStyle w:val="Hyperlink"/>
                  <w:color w:val="auto"/>
                  <w:szCs w:val="22"/>
                </w:rPr>
                <w:t>R</w:t>
              </w:r>
              <w:r w:rsidR="00D40E6B" w:rsidRPr="00D71607">
                <w:rPr>
                  <w:rStyle w:val="Hyperlink"/>
                  <w:color w:val="auto"/>
                  <w:szCs w:val="22"/>
                </w:rPr>
                <w:t>egulations</w:t>
              </w:r>
            </w:hyperlink>
            <w:r w:rsidR="00D40E6B" w:rsidRPr="00D71607">
              <w:rPr>
                <w:szCs w:val="22"/>
              </w:rPr>
              <w:t xml:space="preserve"> (section 1.5 below)</w:t>
            </w:r>
          </w:p>
        </w:tc>
        <w:tc>
          <w:tcPr>
            <w:tcW w:w="913" w:type="pct"/>
            <w:vAlign w:val="center"/>
          </w:tcPr>
          <w:p w14:paraId="1ACFABF4" w14:textId="6186B5F5" w:rsidR="00D40E6B" w:rsidRPr="00D71607" w:rsidRDefault="00D40E6B" w:rsidP="00D70EA2">
            <w:pPr>
              <w:jc w:val="center"/>
              <w:rPr>
                <w:szCs w:val="22"/>
              </w:rPr>
            </w:pPr>
          </w:p>
        </w:tc>
        <w:tc>
          <w:tcPr>
            <w:tcW w:w="1383" w:type="pct"/>
          </w:tcPr>
          <w:p w14:paraId="2C046C09" w14:textId="77777777" w:rsidR="00D40E6B" w:rsidRPr="00D71607" w:rsidRDefault="00D40E6B" w:rsidP="00D70EA2">
            <w:pPr>
              <w:jc w:val="center"/>
              <w:rPr>
                <w:szCs w:val="22"/>
              </w:rPr>
            </w:pPr>
          </w:p>
        </w:tc>
      </w:tr>
      <w:tr w:rsidR="00D71607" w:rsidRPr="00D71607" w14:paraId="7A25B983" w14:textId="77777777" w:rsidTr="00D70EA2">
        <w:trPr>
          <w:trHeight w:val="510"/>
        </w:trPr>
        <w:tc>
          <w:tcPr>
            <w:tcW w:w="2704" w:type="pct"/>
            <w:vAlign w:val="center"/>
          </w:tcPr>
          <w:p w14:paraId="6E90BE6A" w14:textId="77777777" w:rsidR="00D40E6B" w:rsidRPr="00D71607" w:rsidRDefault="00000000" w:rsidP="00D70EA2">
            <w:pPr>
              <w:rPr>
                <w:szCs w:val="22"/>
              </w:rPr>
            </w:pPr>
            <w:hyperlink w:anchor="_Technical_and_procedural_material" w:history="1">
              <w:r w:rsidR="00D40E6B" w:rsidRPr="00D71607">
                <w:rPr>
                  <w:rStyle w:val="Hyperlink"/>
                  <w:color w:val="auto"/>
                  <w:szCs w:val="22"/>
                </w:rPr>
                <w:t>Technical and procedural material</w:t>
              </w:r>
            </w:hyperlink>
            <w:r w:rsidR="00D40E6B" w:rsidRPr="00D71607">
              <w:rPr>
                <w:szCs w:val="22"/>
              </w:rPr>
              <w:t xml:space="preserve"> (section 1.6 below)</w:t>
            </w:r>
          </w:p>
        </w:tc>
        <w:tc>
          <w:tcPr>
            <w:tcW w:w="913" w:type="pct"/>
            <w:vAlign w:val="center"/>
          </w:tcPr>
          <w:p w14:paraId="41E5E351" w14:textId="07FF5C30" w:rsidR="00D40E6B" w:rsidRPr="00D71607" w:rsidRDefault="00D40E6B" w:rsidP="00D70EA2">
            <w:pPr>
              <w:jc w:val="center"/>
              <w:rPr>
                <w:szCs w:val="22"/>
              </w:rPr>
            </w:pPr>
          </w:p>
        </w:tc>
        <w:tc>
          <w:tcPr>
            <w:tcW w:w="1383" w:type="pct"/>
          </w:tcPr>
          <w:p w14:paraId="2B4E692D" w14:textId="77777777" w:rsidR="00D40E6B" w:rsidRPr="00D71607" w:rsidRDefault="00D40E6B" w:rsidP="00D70EA2">
            <w:pPr>
              <w:jc w:val="center"/>
              <w:rPr>
                <w:szCs w:val="22"/>
              </w:rPr>
            </w:pPr>
          </w:p>
        </w:tc>
      </w:tr>
      <w:tr w:rsidR="00D71607" w:rsidRPr="00D71607" w14:paraId="6FBF43B1" w14:textId="77777777" w:rsidTr="00D70EA2">
        <w:trPr>
          <w:trHeight w:val="510"/>
        </w:trPr>
        <w:tc>
          <w:tcPr>
            <w:tcW w:w="2704" w:type="pct"/>
            <w:vAlign w:val="center"/>
          </w:tcPr>
          <w:p w14:paraId="144AD273" w14:textId="77777777" w:rsidR="00D40E6B" w:rsidRPr="00D71607" w:rsidRDefault="00000000" w:rsidP="00D70EA2">
            <w:pPr>
              <w:rPr>
                <w:szCs w:val="22"/>
              </w:rPr>
            </w:pPr>
            <w:hyperlink w:anchor="_Staff,_training_and_competence" w:history="1">
              <w:r w:rsidR="00D40E6B" w:rsidRPr="00D71607">
                <w:rPr>
                  <w:rStyle w:val="Hyperlink"/>
                  <w:color w:val="auto"/>
                  <w:szCs w:val="22"/>
                </w:rPr>
                <w:t>Staff, training and competence</w:t>
              </w:r>
            </w:hyperlink>
            <w:r w:rsidR="00D40E6B" w:rsidRPr="00D71607">
              <w:rPr>
                <w:szCs w:val="22"/>
              </w:rPr>
              <w:t xml:space="preserve"> (section 1.7 below)</w:t>
            </w:r>
          </w:p>
        </w:tc>
        <w:tc>
          <w:tcPr>
            <w:tcW w:w="913" w:type="pct"/>
            <w:vAlign w:val="center"/>
          </w:tcPr>
          <w:p w14:paraId="157842FF" w14:textId="6A804B4B" w:rsidR="00D40E6B" w:rsidRPr="00D71607" w:rsidRDefault="00D40E6B" w:rsidP="00D70EA2">
            <w:pPr>
              <w:jc w:val="center"/>
              <w:rPr>
                <w:szCs w:val="22"/>
              </w:rPr>
            </w:pPr>
          </w:p>
        </w:tc>
        <w:tc>
          <w:tcPr>
            <w:tcW w:w="1383" w:type="pct"/>
          </w:tcPr>
          <w:p w14:paraId="41AEF379" w14:textId="77777777" w:rsidR="00D40E6B" w:rsidRPr="00D71607" w:rsidRDefault="00D40E6B" w:rsidP="00D70EA2">
            <w:pPr>
              <w:jc w:val="center"/>
              <w:rPr>
                <w:szCs w:val="22"/>
              </w:rPr>
            </w:pPr>
          </w:p>
        </w:tc>
      </w:tr>
    </w:tbl>
    <w:p w14:paraId="1794DC3B" w14:textId="77777777" w:rsidR="00D40E6B" w:rsidRDefault="00D40E6B" w:rsidP="00D40E6B">
      <w:pPr>
        <w:spacing w:before="240" w:after="240"/>
        <w:rPr>
          <w:b/>
        </w:rPr>
        <w:sectPr w:rsidR="00D40E6B" w:rsidSect="006F2AE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pPr>
    </w:p>
    <w:p w14:paraId="44D191E2" w14:textId="77777777" w:rsidR="00D40E6B" w:rsidRPr="00597C75" w:rsidRDefault="00000000" w:rsidP="00D40E6B">
      <w:pPr>
        <w:rPr>
          <w:b/>
          <w:bCs/>
        </w:rPr>
      </w:pPr>
      <w:hyperlink w:anchor="_Issues_relating_to_individual IPs" w:history="1">
        <w:r w:rsidR="00D40E6B" w:rsidRPr="00597C75">
          <w:rPr>
            <w:rStyle w:val="Hyperlink"/>
            <w:b/>
            <w:bCs/>
            <w:color w:val="auto"/>
          </w:rPr>
          <w:t>Issues relating to individual IPs</w:t>
        </w:r>
      </w:hyperlink>
    </w:p>
    <w:p w14:paraId="36D66BC3" w14:textId="3F3A8038" w:rsidR="00D40E6B" w:rsidRPr="00597C75" w:rsidRDefault="00D40E6B" w:rsidP="00D40E6B">
      <w:pPr>
        <w:spacing w:before="240" w:after="240"/>
        <w:rPr>
          <w:b/>
          <w:bCs/>
        </w:rPr>
      </w:pPr>
      <w:r w:rsidRPr="00597C75">
        <w:rPr>
          <w:b/>
          <w:bCs/>
        </w:rPr>
        <w:t>Practitioner name:</w:t>
      </w:r>
      <w:r w:rsidRPr="00597C75">
        <w:rPr>
          <w:b/>
          <w:bCs/>
        </w:rPr>
        <w:tab/>
      </w:r>
      <w:r w:rsidRPr="00597C75">
        <w:rPr>
          <w:b/>
          <w:bCs/>
        </w:rPr>
        <w:tab/>
      </w:r>
      <w:r w:rsidRPr="00597C75">
        <w:rPr>
          <w:b/>
          <w:bCs/>
        </w:rPr>
        <w:tab/>
      </w:r>
    </w:p>
    <w:p w14:paraId="5AF0D774" w14:textId="77777777" w:rsidR="00D40E6B" w:rsidRPr="00597C75" w:rsidRDefault="00D40E6B" w:rsidP="00D40E6B">
      <w:pPr>
        <w:spacing w:before="240" w:after="240"/>
        <w:rPr>
          <w:bCs/>
        </w:rPr>
      </w:pPr>
      <w:r w:rsidRPr="00597C75">
        <w:rPr>
          <w:bCs/>
        </w:rPr>
        <w:t>If the review covers more than one IP, additional sections should be completed for each individual.</w:t>
      </w:r>
    </w:p>
    <w:tbl>
      <w:tblPr>
        <w:tblStyle w:val="TableGrid"/>
        <w:tblW w:w="0" w:type="auto"/>
        <w:tblLook w:val="01E0" w:firstRow="1" w:lastRow="1" w:firstColumn="1" w:lastColumn="1" w:noHBand="0" w:noVBand="0"/>
      </w:tblPr>
      <w:tblGrid>
        <w:gridCol w:w="5177"/>
        <w:gridCol w:w="1778"/>
        <w:gridCol w:w="2673"/>
      </w:tblGrid>
      <w:tr w:rsidR="00D40E6B" w:rsidRPr="00EF53A0" w14:paraId="765C01D5" w14:textId="77777777" w:rsidTr="00D70EA2">
        <w:trPr>
          <w:trHeight w:val="567"/>
        </w:trPr>
        <w:tc>
          <w:tcPr>
            <w:tcW w:w="5328" w:type="dxa"/>
            <w:vAlign w:val="center"/>
          </w:tcPr>
          <w:p w14:paraId="64865F25" w14:textId="77777777" w:rsidR="00D40E6B" w:rsidRDefault="00D40E6B" w:rsidP="00D70EA2"/>
        </w:tc>
        <w:tc>
          <w:tcPr>
            <w:tcW w:w="1800" w:type="dxa"/>
            <w:vAlign w:val="center"/>
          </w:tcPr>
          <w:p w14:paraId="16ED7859" w14:textId="77777777" w:rsidR="00D71607" w:rsidRPr="00284AA0" w:rsidRDefault="00D71607" w:rsidP="00D71607">
            <w:pPr>
              <w:jc w:val="center"/>
              <w:rPr>
                <w:b/>
              </w:rPr>
            </w:pPr>
            <w:r w:rsidRPr="00284AA0">
              <w:rPr>
                <w:b/>
              </w:rPr>
              <w:t>Action required?</w:t>
            </w:r>
          </w:p>
          <w:p w14:paraId="31C63D08" w14:textId="2F2EA2EF" w:rsidR="00D40E6B" w:rsidRPr="00284AA0" w:rsidRDefault="00D71607" w:rsidP="00D71607">
            <w:pPr>
              <w:jc w:val="center"/>
              <w:rPr>
                <w:b/>
              </w:rPr>
            </w:pPr>
            <w:r>
              <w:rPr>
                <w:b/>
              </w:rPr>
              <w:t>(</w:t>
            </w:r>
            <w:r w:rsidRPr="00284AA0">
              <w:rPr>
                <w:b/>
              </w:rPr>
              <w:t>Yes</w:t>
            </w:r>
            <w:r>
              <w:rPr>
                <w:b/>
              </w:rPr>
              <w:t xml:space="preserve"> / </w:t>
            </w:r>
            <w:r w:rsidRPr="00284AA0">
              <w:rPr>
                <w:b/>
              </w:rPr>
              <w:t xml:space="preserve"> No</w:t>
            </w:r>
            <w:r>
              <w:rPr>
                <w:b/>
              </w:rPr>
              <w:t xml:space="preserve"> / </w:t>
            </w:r>
            <w:r w:rsidRPr="00284AA0">
              <w:rPr>
                <w:b/>
              </w:rPr>
              <w:t xml:space="preserve"> N/A</w:t>
            </w:r>
            <w:r>
              <w:rPr>
                <w:b/>
              </w:rPr>
              <w:t>)</w:t>
            </w:r>
          </w:p>
        </w:tc>
        <w:tc>
          <w:tcPr>
            <w:tcW w:w="2726" w:type="dxa"/>
            <w:vAlign w:val="center"/>
          </w:tcPr>
          <w:p w14:paraId="1D202C9B" w14:textId="77777777" w:rsidR="00D40E6B" w:rsidRPr="00284AA0" w:rsidRDefault="00D40E6B" w:rsidP="00D70EA2">
            <w:pPr>
              <w:jc w:val="center"/>
              <w:rPr>
                <w:b/>
              </w:rPr>
            </w:pPr>
            <w:r w:rsidRPr="00284AA0">
              <w:rPr>
                <w:b/>
              </w:rPr>
              <w:t>Comments</w:t>
            </w:r>
          </w:p>
        </w:tc>
      </w:tr>
      <w:tr w:rsidR="00554DC6" w:rsidRPr="00554DC6" w14:paraId="70028222" w14:textId="77777777" w:rsidTr="00D70EA2">
        <w:trPr>
          <w:trHeight w:val="567"/>
        </w:trPr>
        <w:tc>
          <w:tcPr>
            <w:tcW w:w="5328" w:type="dxa"/>
            <w:vAlign w:val="center"/>
          </w:tcPr>
          <w:p w14:paraId="42BF4C2E" w14:textId="73DC2C98" w:rsidR="00D40E6B" w:rsidRPr="0069022D" w:rsidRDefault="00000000" w:rsidP="00D70EA2">
            <w:hyperlink w:anchor="_Eligibility" w:history="1">
              <w:r w:rsidR="00D40E6B" w:rsidRPr="00554DC6">
                <w:rPr>
                  <w:rStyle w:val="Hyperlink"/>
                  <w:color w:val="auto"/>
                </w:rPr>
                <w:t>Eligibility</w:t>
              </w:r>
            </w:hyperlink>
            <w:r w:rsidR="0069022D">
              <w:rPr>
                <w:rStyle w:val="Hyperlink"/>
                <w:color w:val="auto"/>
                <w:u w:val="none"/>
              </w:rPr>
              <w:t xml:space="preserve"> (section 2.1 below)</w:t>
            </w:r>
          </w:p>
        </w:tc>
        <w:tc>
          <w:tcPr>
            <w:tcW w:w="1800" w:type="dxa"/>
            <w:vAlign w:val="center"/>
          </w:tcPr>
          <w:p w14:paraId="3FDA47AB" w14:textId="2B2D71EF" w:rsidR="00D40E6B" w:rsidRPr="00554DC6" w:rsidRDefault="00D40E6B" w:rsidP="00D70EA2">
            <w:pPr>
              <w:spacing w:before="240" w:after="240"/>
              <w:ind w:left="567" w:hanging="567"/>
              <w:jc w:val="center"/>
              <w:rPr>
                <w:b/>
              </w:rPr>
            </w:pPr>
          </w:p>
        </w:tc>
        <w:tc>
          <w:tcPr>
            <w:tcW w:w="2726" w:type="dxa"/>
            <w:vAlign w:val="center"/>
          </w:tcPr>
          <w:p w14:paraId="33FC457C" w14:textId="77777777" w:rsidR="00D40E6B" w:rsidRPr="00554DC6" w:rsidRDefault="00D40E6B" w:rsidP="00D70EA2">
            <w:pPr>
              <w:spacing w:before="240" w:after="240"/>
              <w:jc w:val="center"/>
              <w:rPr>
                <w:b/>
              </w:rPr>
            </w:pPr>
          </w:p>
        </w:tc>
      </w:tr>
      <w:tr w:rsidR="00554DC6" w:rsidRPr="00554DC6" w14:paraId="108C4918" w14:textId="77777777" w:rsidTr="00D70EA2">
        <w:trPr>
          <w:trHeight w:val="567"/>
        </w:trPr>
        <w:tc>
          <w:tcPr>
            <w:tcW w:w="5328" w:type="dxa"/>
            <w:vAlign w:val="center"/>
          </w:tcPr>
          <w:p w14:paraId="2B473542" w14:textId="0FDC4591" w:rsidR="00D40E6B" w:rsidRPr="0069022D" w:rsidRDefault="00000000" w:rsidP="00D70EA2">
            <w:hyperlink w:anchor="_Sources_of_work" w:history="1">
              <w:r w:rsidR="00D40E6B" w:rsidRPr="00554DC6">
                <w:rPr>
                  <w:rStyle w:val="Hyperlink"/>
                  <w:color w:val="auto"/>
                </w:rPr>
                <w:t>Sources of work</w:t>
              </w:r>
            </w:hyperlink>
            <w:r w:rsidR="0069022D">
              <w:rPr>
                <w:rStyle w:val="Hyperlink"/>
                <w:color w:val="auto"/>
                <w:u w:val="none"/>
              </w:rPr>
              <w:t xml:space="preserve"> (section 2.2 below)</w:t>
            </w:r>
          </w:p>
        </w:tc>
        <w:tc>
          <w:tcPr>
            <w:tcW w:w="1800" w:type="dxa"/>
            <w:vAlign w:val="center"/>
          </w:tcPr>
          <w:p w14:paraId="65D2F5D2" w14:textId="09789FC4" w:rsidR="00D40E6B" w:rsidRPr="00554DC6" w:rsidRDefault="00D40E6B" w:rsidP="00D70EA2">
            <w:pPr>
              <w:spacing w:before="240" w:after="240"/>
              <w:ind w:left="567" w:hanging="567"/>
              <w:jc w:val="center"/>
            </w:pPr>
          </w:p>
        </w:tc>
        <w:tc>
          <w:tcPr>
            <w:tcW w:w="2726" w:type="dxa"/>
          </w:tcPr>
          <w:p w14:paraId="692D791D" w14:textId="77777777" w:rsidR="00D40E6B" w:rsidRPr="00554DC6" w:rsidRDefault="00D40E6B" w:rsidP="00D70EA2">
            <w:pPr>
              <w:spacing w:before="240" w:after="240"/>
              <w:jc w:val="center"/>
              <w:rPr>
                <w:b/>
              </w:rPr>
            </w:pPr>
          </w:p>
        </w:tc>
      </w:tr>
      <w:tr w:rsidR="00554DC6" w:rsidRPr="00554DC6" w14:paraId="495587FE" w14:textId="77777777" w:rsidTr="00D70EA2">
        <w:trPr>
          <w:trHeight w:val="567"/>
        </w:trPr>
        <w:tc>
          <w:tcPr>
            <w:tcW w:w="5328" w:type="dxa"/>
            <w:vAlign w:val="center"/>
          </w:tcPr>
          <w:p w14:paraId="70DCE559" w14:textId="5154FE5A" w:rsidR="00D40E6B" w:rsidRPr="00AD2C26" w:rsidRDefault="00000000" w:rsidP="00D70EA2">
            <w:hyperlink w:anchor="_Data_Protection_Act_registration" w:history="1">
              <w:r w:rsidR="00D40E6B" w:rsidRPr="00554DC6">
                <w:rPr>
                  <w:rStyle w:val="Hyperlink"/>
                  <w:color w:val="auto"/>
                </w:rPr>
                <w:t>Data Protection Act registration</w:t>
              </w:r>
            </w:hyperlink>
            <w:r w:rsidR="00AD2C26">
              <w:rPr>
                <w:rStyle w:val="Hyperlink"/>
                <w:color w:val="auto"/>
                <w:u w:val="none"/>
              </w:rPr>
              <w:t xml:space="preserve"> (section 2.3 below)</w:t>
            </w:r>
          </w:p>
        </w:tc>
        <w:tc>
          <w:tcPr>
            <w:tcW w:w="1800" w:type="dxa"/>
            <w:vAlign w:val="center"/>
          </w:tcPr>
          <w:p w14:paraId="65577A0C" w14:textId="7395CFAF" w:rsidR="00D40E6B" w:rsidRPr="00554DC6" w:rsidRDefault="00D40E6B" w:rsidP="00D70EA2">
            <w:pPr>
              <w:spacing w:before="240" w:after="240"/>
              <w:ind w:left="567" w:hanging="567"/>
              <w:jc w:val="center"/>
            </w:pPr>
          </w:p>
        </w:tc>
        <w:tc>
          <w:tcPr>
            <w:tcW w:w="2726" w:type="dxa"/>
          </w:tcPr>
          <w:p w14:paraId="67F1FBCB" w14:textId="77777777" w:rsidR="00D40E6B" w:rsidRPr="00554DC6" w:rsidRDefault="00D40E6B" w:rsidP="00D70EA2">
            <w:pPr>
              <w:spacing w:before="240" w:after="240"/>
              <w:jc w:val="center"/>
              <w:rPr>
                <w:b/>
              </w:rPr>
            </w:pPr>
          </w:p>
        </w:tc>
      </w:tr>
      <w:tr w:rsidR="00554DC6" w:rsidRPr="00554DC6" w14:paraId="037ABBCF" w14:textId="77777777" w:rsidTr="00D70EA2">
        <w:trPr>
          <w:trHeight w:val="567"/>
        </w:trPr>
        <w:tc>
          <w:tcPr>
            <w:tcW w:w="5328" w:type="dxa"/>
            <w:vAlign w:val="center"/>
          </w:tcPr>
          <w:p w14:paraId="714EEEAA" w14:textId="42F5987E" w:rsidR="00D40E6B" w:rsidRPr="00AD2C26" w:rsidRDefault="00000000" w:rsidP="00D70EA2">
            <w:hyperlink w:anchor="_Appointment_of_an_alternate" w:history="1">
              <w:r w:rsidR="00D40E6B" w:rsidRPr="00554DC6">
                <w:rPr>
                  <w:rStyle w:val="Hyperlink"/>
                  <w:color w:val="auto"/>
                </w:rPr>
                <w:t>Appointment of an alternate</w:t>
              </w:r>
            </w:hyperlink>
            <w:r w:rsidR="00AD2C26">
              <w:rPr>
                <w:rStyle w:val="Hyperlink"/>
                <w:color w:val="auto"/>
                <w:u w:val="none"/>
              </w:rPr>
              <w:t xml:space="preserve"> (section 2.4 below)</w:t>
            </w:r>
          </w:p>
        </w:tc>
        <w:tc>
          <w:tcPr>
            <w:tcW w:w="1800" w:type="dxa"/>
            <w:vAlign w:val="center"/>
          </w:tcPr>
          <w:p w14:paraId="7C26F653" w14:textId="554D503A" w:rsidR="00D40E6B" w:rsidRPr="00554DC6" w:rsidRDefault="00D40E6B" w:rsidP="00D70EA2">
            <w:pPr>
              <w:spacing w:before="240" w:after="240"/>
              <w:ind w:left="567" w:hanging="567"/>
              <w:jc w:val="center"/>
            </w:pPr>
          </w:p>
        </w:tc>
        <w:tc>
          <w:tcPr>
            <w:tcW w:w="2726" w:type="dxa"/>
          </w:tcPr>
          <w:p w14:paraId="7DC4D70B" w14:textId="77777777" w:rsidR="00D40E6B" w:rsidRPr="00554DC6" w:rsidRDefault="00D40E6B" w:rsidP="00D70EA2">
            <w:pPr>
              <w:spacing w:before="240" w:after="240"/>
              <w:jc w:val="center"/>
              <w:rPr>
                <w:b/>
              </w:rPr>
            </w:pPr>
          </w:p>
        </w:tc>
      </w:tr>
      <w:tr w:rsidR="004D03FF" w:rsidRPr="00554DC6" w14:paraId="7B15935F" w14:textId="77777777" w:rsidTr="00D70EA2">
        <w:trPr>
          <w:trHeight w:val="567"/>
        </w:trPr>
        <w:tc>
          <w:tcPr>
            <w:tcW w:w="5328" w:type="dxa"/>
            <w:vAlign w:val="center"/>
          </w:tcPr>
          <w:p w14:paraId="5BFE3B09" w14:textId="2F4EB09A" w:rsidR="004D03FF" w:rsidRDefault="00000000" w:rsidP="00D70EA2">
            <w:hyperlink w:anchor="_SIP_11" w:history="1">
              <w:r w:rsidR="00E70403" w:rsidRPr="00EA3289">
                <w:rPr>
                  <w:rStyle w:val="Hyperlink"/>
                  <w:color w:val="auto"/>
                </w:rPr>
                <w:t>SIP 11</w:t>
              </w:r>
            </w:hyperlink>
            <w:r w:rsidR="00AD2C26" w:rsidRPr="00EA3289">
              <w:t xml:space="preserve"> (section 2.5 below)</w:t>
            </w:r>
          </w:p>
        </w:tc>
        <w:tc>
          <w:tcPr>
            <w:tcW w:w="1800" w:type="dxa"/>
            <w:vAlign w:val="center"/>
          </w:tcPr>
          <w:p w14:paraId="432BC147" w14:textId="77777777" w:rsidR="004D03FF" w:rsidRPr="00554DC6" w:rsidRDefault="004D03FF" w:rsidP="00D70EA2">
            <w:pPr>
              <w:spacing w:before="240" w:after="240"/>
              <w:ind w:left="567" w:hanging="567"/>
              <w:jc w:val="center"/>
            </w:pPr>
          </w:p>
        </w:tc>
        <w:tc>
          <w:tcPr>
            <w:tcW w:w="2726" w:type="dxa"/>
            <w:vAlign w:val="center"/>
          </w:tcPr>
          <w:p w14:paraId="00A2A80C" w14:textId="77777777" w:rsidR="004D03FF" w:rsidRPr="00554DC6" w:rsidRDefault="004D03FF" w:rsidP="00D70EA2">
            <w:pPr>
              <w:spacing w:before="240" w:after="240"/>
              <w:jc w:val="center"/>
              <w:rPr>
                <w:b/>
              </w:rPr>
            </w:pPr>
          </w:p>
        </w:tc>
      </w:tr>
      <w:tr w:rsidR="00554DC6" w:rsidRPr="00554DC6" w14:paraId="09374BF9" w14:textId="77777777" w:rsidTr="00D70EA2">
        <w:trPr>
          <w:trHeight w:val="567"/>
        </w:trPr>
        <w:tc>
          <w:tcPr>
            <w:tcW w:w="5328" w:type="dxa"/>
            <w:vAlign w:val="center"/>
          </w:tcPr>
          <w:p w14:paraId="16839C97" w14:textId="2BE5452E" w:rsidR="00D40E6B" w:rsidRPr="00554DC6" w:rsidRDefault="00405ED6" w:rsidP="00D70EA2">
            <w:r>
              <w:t>Cold file review strategy (Part II below)</w:t>
            </w:r>
          </w:p>
        </w:tc>
        <w:tc>
          <w:tcPr>
            <w:tcW w:w="1800" w:type="dxa"/>
            <w:vAlign w:val="center"/>
          </w:tcPr>
          <w:p w14:paraId="521AFCA9" w14:textId="120BB164" w:rsidR="00D40E6B" w:rsidRPr="00554DC6" w:rsidRDefault="00D40E6B" w:rsidP="00D70EA2">
            <w:pPr>
              <w:spacing w:before="240" w:after="240"/>
              <w:ind w:left="567" w:hanging="567"/>
              <w:jc w:val="center"/>
            </w:pPr>
          </w:p>
        </w:tc>
        <w:tc>
          <w:tcPr>
            <w:tcW w:w="2726" w:type="dxa"/>
            <w:vAlign w:val="center"/>
          </w:tcPr>
          <w:p w14:paraId="705BB4E3" w14:textId="77777777" w:rsidR="00D40E6B" w:rsidRPr="00554DC6" w:rsidRDefault="00D40E6B" w:rsidP="00D70EA2">
            <w:pPr>
              <w:spacing w:before="240" w:after="240"/>
              <w:jc w:val="center"/>
              <w:rPr>
                <w:b/>
              </w:rPr>
            </w:pPr>
          </w:p>
        </w:tc>
      </w:tr>
    </w:tbl>
    <w:p w14:paraId="296A4B54" w14:textId="77777777" w:rsidR="00D40E6B" w:rsidRDefault="00D40E6B" w:rsidP="00D40E6B">
      <w:pPr>
        <w:spacing w:before="240" w:after="240"/>
        <w:rPr>
          <w:b/>
        </w:rPr>
      </w:pPr>
      <w:r>
        <w:rPr>
          <w:b/>
        </w:rPr>
        <w:t>Outcome of the review work and details of action required</w:t>
      </w:r>
    </w:p>
    <w:tbl>
      <w:tblPr>
        <w:tblStyle w:val="TableGrid"/>
        <w:tblW w:w="0" w:type="auto"/>
        <w:tblLook w:val="01E0" w:firstRow="1" w:lastRow="1" w:firstColumn="1" w:lastColumn="1" w:noHBand="0" w:noVBand="0"/>
      </w:tblPr>
      <w:tblGrid>
        <w:gridCol w:w="9628"/>
      </w:tblGrid>
      <w:tr w:rsidR="00D40E6B" w14:paraId="79EB590D" w14:textId="77777777" w:rsidTr="00D70EA2">
        <w:trPr>
          <w:trHeight w:val="2677"/>
        </w:trPr>
        <w:tc>
          <w:tcPr>
            <w:tcW w:w="9854" w:type="dxa"/>
          </w:tcPr>
          <w:p w14:paraId="6DD88E02" w14:textId="77777777" w:rsidR="00D40E6B" w:rsidRDefault="00D40E6B" w:rsidP="00D70EA2">
            <w:pPr>
              <w:spacing w:before="120" w:after="120"/>
            </w:pPr>
            <w:r>
              <w:t>Firm or office issues</w:t>
            </w:r>
          </w:p>
          <w:p w14:paraId="27CCE148" w14:textId="77777777" w:rsidR="00D40E6B" w:rsidRDefault="00D40E6B" w:rsidP="00D70EA2">
            <w:pPr>
              <w:pStyle w:val="Header"/>
            </w:pPr>
          </w:p>
        </w:tc>
      </w:tr>
      <w:tr w:rsidR="00D40E6B" w14:paraId="24212317" w14:textId="77777777" w:rsidTr="00D70EA2">
        <w:trPr>
          <w:trHeight w:val="2688"/>
        </w:trPr>
        <w:tc>
          <w:tcPr>
            <w:tcW w:w="9854" w:type="dxa"/>
          </w:tcPr>
          <w:p w14:paraId="54C43604" w14:textId="77777777" w:rsidR="00D40E6B" w:rsidRDefault="00D40E6B" w:rsidP="00D70EA2">
            <w:pPr>
              <w:spacing w:before="120" w:after="120"/>
            </w:pPr>
            <w:r>
              <w:t>Individual issues</w:t>
            </w:r>
          </w:p>
          <w:p w14:paraId="06591FAF" w14:textId="77777777" w:rsidR="00D40E6B" w:rsidRDefault="00D40E6B" w:rsidP="00D70EA2">
            <w:pPr>
              <w:pStyle w:val="Header"/>
            </w:pPr>
          </w:p>
        </w:tc>
      </w:tr>
    </w:tbl>
    <w:p w14:paraId="264BEAC5" w14:textId="77777777" w:rsidR="00D40E6B" w:rsidRDefault="00D40E6B" w:rsidP="00D40E6B">
      <w:pPr>
        <w:spacing w:before="240" w:after="240"/>
      </w:pPr>
      <w:r w:rsidRPr="0088778F">
        <w:t>Signed</w:t>
      </w:r>
      <w:r>
        <w:tab/>
      </w:r>
      <w:r>
        <w:tab/>
      </w:r>
      <w:r>
        <w:fldChar w:fldCharType="begin">
          <w:ffData>
            <w:name w:val="Text5"/>
            <w:enabled/>
            <w:calcOnExit w:val="0"/>
            <w:textInput/>
          </w:ffData>
        </w:fldChar>
      </w:r>
      <w:bookmarkStart w:id="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97A50FF" w14:textId="77777777" w:rsidR="00D40E6B" w:rsidRDefault="00D40E6B" w:rsidP="00D40E6B">
      <w:pPr>
        <w:spacing w:before="240" w:after="240"/>
      </w:pPr>
      <w:r w:rsidRPr="0088778F">
        <w:lastRenderedPageBreak/>
        <w:t>Reviewer</w:t>
      </w:r>
      <w:r>
        <w:tab/>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48220C6" w14:textId="77777777" w:rsidR="00D40E6B" w:rsidRPr="0088778F" w:rsidRDefault="00D40E6B" w:rsidP="00D40E6B">
      <w:pPr>
        <w:spacing w:before="240" w:after="240"/>
      </w:pPr>
      <w:r w:rsidRPr="0088778F">
        <w:t>Date</w:t>
      </w:r>
      <w:r>
        <w:tab/>
      </w:r>
      <w:r>
        <w:tab/>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F30397A" w14:textId="77777777" w:rsidR="00D40E6B" w:rsidRDefault="00D40E6B" w:rsidP="00D40E6B">
      <w:pPr>
        <w:pStyle w:val="Heading2"/>
        <w:numPr>
          <w:ilvl w:val="1"/>
          <w:numId w:val="1"/>
        </w:numPr>
        <w:sectPr w:rsidR="00D40E6B" w:rsidSect="006F2AE2">
          <w:headerReference w:type="default" r:id="rId14"/>
          <w:pgSz w:w="11906" w:h="16838"/>
          <w:pgMar w:top="1134" w:right="1134" w:bottom="1134" w:left="1134" w:header="709" w:footer="709" w:gutter="0"/>
          <w:cols w:space="708"/>
          <w:docGrid w:linePitch="360"/>
        </w:sectPr>
      </w:pPr>
      <w:bookmarkStart w:id="6" w:name="_Ref254699255"/>
    </w:p>
    <w:p w14:paraId="3819C660" w14:textId="7105AA88" w:rsidR="00D40E6B" w:rsidRDefault="00D40E6B" w:rsidP="00554DC6">
      <w:pPr>
        <w:pStyle w:val="Heading1"/>
        <w:numPr>
          <w:ilvl w:val="0"/>
          <w:numId w:val="1"/>
        </w:numPr>
      </w:pPr>
      <w:bookmarkStart w:id="7" w:name="_Issues_relating_to_the_firm_or_offi"/>
      <w:bookmarkEnd w:id="6"/>
      <w:bookmarkEnd w:id="7"/>
      <w:r>
        <w:lastRenderedPageBreak/>
        <w:t>Issues relating to the firm or office under review</w:t>
      </w:r>
    </w:p>
    <w:p w14:paraId="4FDC2E89" w14:textId="77777777" w:rsidR="00D40E6B" w:rsidRDefault="00D40E6B" w:rsidP="00D40E6B">
      <w:pPr>
        <w:pStyle w:val="Heading2"/>
        <w:numPr>
          <w:ilvl w:val="1"/>
          <w:numId w:val="1"/>
        </w:numPr>
      </w:pPr>
      <w:bookmarkStart w:id="8" w:name="_Professional_indemnity_insurance"/>
      <w:bookmarkStart w:id="9" w:name="_Ref254699212"/>
      <w:bookmarkStart w:id="10" w:name="_Toc228782358"/>
      <w:bookmarkEnd w:id="8"/>
      <w:r>
        <w:t>P</w:t>
      </w:r>
      <w:r w:rsidRPr="0088778F">
        <w:t xml:space="preserve">rofessional </w:t>
      </w:r>
      <w:r>
        <w:t>i</w:t>
      </w:r>
      <w:r w:rsidRPr="0088778F">
        <w:t xml:space="preserve">ndemnity </w:t>
      </w:r>
      <w:r>
        <w:t>i</w:t>
      </w:r>
      <w:r w:rsidRPr="0088778F">
        <w:t>nsurance</w:t>
      </w:r>
      <w:bookmarkEnd w:id="9"/>
    </w:p>
    <w:p w14:paraId="4CF2198E" w14:textId="77777777" w:rsidR="00D40E6B" w:rsidRPr="00FD622A" w:rsidRDefault="00D40E6B" w:rsidP="00D40E6B">
      <w:pPr>
        <w:spacing w:before="240" w:after="240"/>
      </w:pPr>
      <w:r w:rsidRPr="0088778F">
        <w:t xml:space="preserve">Purpose of the review: </w:t>
      </w:r>
      <w:r>
        <w:t>t</w:t>
      </w:r>
      <w:r w:rsidRPr="0088778F">
        <w:t xml:space="preserve">o ensure that the </w:t>
      </w:r>
      <w:r>
        <w:t xml:space="preserve">practice is complying with the </w:t>
      </w:r>
      <w:r w:rsidRPr="0088778F">
        <w:t xml:space="preserve">ICAEW’s </w:t>
      </w:r>
      <w:r>
        <w:t>PII regulations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67521885" w14:textId="77777777" w:rsidTr="00D70EA2">
        <w:tc>
          <w:tcPr>
            <w:tcW w:w="2809" w:type="pct"/>
          </w:tcPr>
          <w:p w14:paraId="7ECB49FA" w14:textId="77777777" w:rsidR="00D40E6B" w:rsidRPr="0088778F" w:rsidRDefault="00D40E6B" w:rsidP="00D40E6B">
            <w:pPr>
              <w:pStyle w:val="Heading3"/>
              <w:numPr>
                <w:ilvl w:val="2"/>
                <w:numId w:val="1"/>
              </w:numPr>
            </w:pPr>
            <w:r w:rsidRPr="0088778F">
              <w:t>Last financial accounting period end:</w:t>
            </w:r>
          </w:p>
        </w:tc>
        <w:tc>
          <w:tcPr>
            <w:tcW w:w="845" w:type="pct"/>
          </w:tcPr>
          <w:p w14:paraId="57E20384" w14:textId="77777777" w:rsidR="00D40E6B" w:rsidRPr="0088778F" w:rsidRDefault="00D40E6B" w:rsidP="00D70EA2"/>
        </w:tc>
        <w:tc>
          <w:tcPr>
            <w:tcW w:w="1346" w:type="pct"/>
          </w:tcPr>
          <w:p w14:paraId="14ADB6FF" w14:textId="77777777" w:rsidR="00D40E6B" w:rsidRPr="0088778F" w:rsidRDefault="00D40E6B" w:rsidP="00D70EA2"/>
        </w:tc>
      </w:tr>
      <w:tr w:rsidR="00D40E6B" w:rsidRPr="0088778F" w14:paraId="7148D742" w14:textId="77777777" w:rsidTr="00D70EA2">
        <w:tc>
          <w:tcPr>
            <w:tcW w:w="2809" w:type="pct"/>
          </w:tcPr>
          <w:p w14:paraId="538395E2" w14:textId="77777777" w:rsidR="00D40E6B" w:rsidRPr="0088778F" w:rsidRDefault="00D40E6B" w:rsidP="00D40E6B">
            <w:pPr>
              <w:pStyle w:val="Heading3"/>
              <w:numPr>
                <w:ilvl w:val="2"/>
                <w:numId w:val="1"/>
              </w:numPr>
            </w:pPr>
            <w:r w:rsidRPr="0088778F">
              <w:t>Turnover:</w:t>
            </w:r>
          </w:p>
        </w:tc>
        <w:tc>
          <w:tcPr>
            <w:tcW w:w="845" w:type="pct"/>
          </w:tcPr>
          <w:p w14:paraId="7A19EAB2" w14:textId="77777777" w:rsidR="00D40E6B" w:rsidRPr="0088778F" w:rsidRDefault="00D40E6B" w:rsidP="00D70EA2"/>
        </w:tc>
        <w:tc>
          <w:tcPr>
            <w:tcW w:w="1346" w:type="pct"/>
          </w:tcPr>
          <w:p w14:paraId="4F4DA892" w14:textId="77777777" w:rsidR="00D40E6B" w:rsidRPr="0088778F" w:rsidRDefault="00D40E6B" w:rsidP="00D70EA2"/>
        </w:tc>
      </w:tr>
      <w:tr w:rsidR="00D40E6B" w:rsidRPr="0088778F" w14:paraId="2F3597B0" w14:textId="77777777" w:rsidTr="00D70EA2">
        <w:trPr>
          <w:trHeight w:val="199"/>
        </w:trPr>
        <w:tc>
          <w:tcPr>
            <w:tcW w:w="2809" w:type="pct"/>
          </w:tcPr>
          <w:p w14:paraId="1276E03D" w14:textId="77777777" w:rsidR="00D40E6B" w:rsidRPr="0088778F" w:rsidRDefault="00D40E6B" w:rsidP="00D40E6B">
            <w:pPr>
              <w:pStyle w:val="Heading3"/>
              <w:numPr>
                <w:ilvl w:val="2"/>
                <w:numId w:val="1"/>
              </w:numPr>
            </w:pPr>
            <w:r w:rsidRPr="0088778F">
              <w:t>Level of professional indemnity cover:</w:t>
            </w:r>
          </w:p>
        </w:tc>
        <w:tc>
          <w:tcPr>
            <w:tcW w:w="845" w:type="pct"/>
          </w:tcPr>
          <w:p w14:paraId="75852EF1" w14:textId="77777777" w:rsidR="00D40E6B" w:rsidRPr="0088778F" w:rsidRDefault="00D40E6B" w:rsidP="00D70EA2"/>
        </w:tc>
        <w:tc>
          <w:tcPr>
            <w:tcW w:w="1346" w:type="pct"/>
          </w:tcPr>
          <w:p w14:paraId="1166C8E4" w14:textId="77777777" w:rsidR="00D40E6B" w:rsidRPr="0088778F" w:rsidRDefault="00D40E6B" w:rsidP="00D70EA2"/>
        </w:tc>
      </w:tr>
      <w:tr w:rsidR="00D40E6B" w:rsidRPr="0088778F" w14:paraId="769383FB" w14:textId="77777777" w:rsidTr="00D70EA2">
        <w:tc>
          <w:tcPr>
            <w:tcW w:w="2809" w:type="pct"/>
          </w:tcPr>
          <w:p w14:paraId="36091201" w14:textId="77777777" w:rsidR="00D40E6B" w:rsidRPr="0088778F" w:rsidRDefault="00D40E6B" w:rsidP="00D40E6B">
            <w:pPr>
              <w:pStyle w:val="Heading3"/>
              <w:numPr>
                <w:ilvl w:val="2"/>
                <w:numId w:val="1"/>
              </w:numPr>
            </w:pPr>
            <w:r w:rsidRPr="0088778F">
              <w:t>Does the practice’s level of cover comply with the Professional Indemnity Insurance Regulations?</w:t>
            </w:r>
            <w:r>
              <w:t xml:space="preserve"> </w:t>
            </w:r>
            <w:r w:rsidRPr="00C77ECF">
              <w:rPr>
                <w:color w:val="CC0000"/>
                <w:sz w:val="18"/>
                <w:szCs w:val="18"/>
              </w:rPr>
              <w:t>ICAEW Professional Indemnity Insurance Regulations</w:t>
            </w:r>
          </w:p>
        </w:tc>
        <w:tc>
          <w:tcPr>
            <w:tcW w:w="845" w:type="pct"/>
            <w:vAlign w:val="center"/>
          </w:tcPr>
          <w:p w14:paraId="15048CC1" w14:textId="04915DA8" w:rsidR="00D40E6B" w:rsidRPr="0088778F" w:rsidRDefault="00647B08" w:rsidP="00D70EA2">
            <w:pPr>
              <w:jc w:val="center"/>
            </w:pPr>
            <w:r>
              <w:t>Yes / No / N/A</w:t>
            </w:r>
          </w:p>
        </w:tc>
        <w:tc>
          <w:tcPr>
            <w:tcW w:w="1346" w:type="pct"/>
          </w:tcPr>
          <w:p w14:paraId="6A987A2A" w14:textId="77777777" w:rsidR="00D40E6B" w:rsidRPr="00C77ECF" w:rsidRDefault="00D40E6B" w:rsidP="00D70EA2">
            <w:pPr>
              <w:rPr>
                <w:color w:val="CC0000"/>
              </w:rPr>
            </w:pPr>
          </w:p>
        </w:tc>
      </w:tr>
      <w:tr w:rsidR="00D40E6B" w:rsidRPr="0088778F" w14:paraId="5BE1205B" w14:textId="77777777" w:rsidTr="00D70EA2">
        <w:tc>
          <w:tcPr>
            <w:tcW w:w="2809" w:type="pct"/>
          </w:tcPr>
          <w:p w14:paraId="143B3583" w14:textId="77777777" w:rsidR="00D40E6B" w:rsidRPr="0088778F" w:rsidRDefault="00D40E6B" w:rsidP="00D40E6B">
            <w:pPr>
              <w:pStyle w:val="Heading3"/>
              <w:numPr>
                <w:ilvl w:val="2"/>
                <w:numId w:val="1"/>
              </w:numPr>
            </w:pPr>
            <w:r w:rsidRPr="0088778F">
              <w:t>When was the level of cover last reviewed to ensure that it was adequate?</w:t>
            </w:r>
          </w:p>
        </w:tc>
        <w:tc>
          <w:tcPr>
            <w:tcW w:w="845" w:type="pct"/>
          </w:tcPr>
          <w:p w14:paraId="3E80A9D9" w14:textId="77777777" w:rsidR="00D40E6B" w:rsidRPr="0088778F" w:rsidRDefault="00D40E6B" w:rsidP="00D70EA2"/>
        </w:tc>
        <w:tc>
          <w:tcPr>
            <w:tcW w:w="1346" w:type="pct"/>
          </w:tcPr>
          <w:p w14:paraId="6900B9B4" w14:textId="77777777" w:rsidR="00D40E6B" w:rsidRPr="0088778F" w:rsidRDefault="00D40E6B" w:rsidP="00D70EA2"/>
        </w:tc>
      </w:tr>
      <w:tr w:rsidR="00D40E6B" w:rsidRPr="0088778F" w14:paraId="308AA8AF" w14:textId="77777777" w:rsidTr="00D70EA2">
        <w:tc>
          <w:tcPr>
            <w:tcW w:w="2809" w:type="pct"/>
          </w:tcPr>
          <w:p w14:paraId="66A32776" w14:textId="77777777" w:rsidR="00D40E6B" w:rsidRPr="0088778F" w:rsidRDefault="00D40E6B" w:rsidP="00D40E6B">
            <w:pPr>
              <w:pStyle w:val="Heading3"/>
              <w:numPr>
                <w:ilvl w:val="2"/>
                <w:numId w:val="1"/>
              </w:numPr>
            </w:pPr>
            <w:r w:rsidRPr="0088778F">
              <w:t>Have any claims or potential claims been recorded, reviewed and reported to insurers in accordance with the policy requirements?</w:t>
            </w:r>
          </w:p>
        </w:tc>
        <w:tc>
          <w:tcPr>
            <w:tcW w:w="845" w:type="pct"/>
            <w:vAlign w:val="center"/>
          </w:tcPr>
          <w:p w14:paraId="1C2DC2FE" w14:textId="725024F3" w:rsidR="00D40E6B" w:rsidRPr="0088778F" w:rsidRDefault="00647B08" w:rsidP="00D70EA2">
            <w:pPr>
              <w:jc w:val="center"/>
            </w:pPr>
            <w:r>
              <w:t>Yes / No / N/A</w:t>
            </w:r>
          </w:p>
        </w:tc>
        <w:tc>
          <w:tcPr>
            <w:tcW w:w="1346" w:type="pct"/>
          </w:tcPr>
          <w:p w14:paraId="229E5E0C" w14:textId="77777777" w:rsidR="00D40E6B" w:rsidRPr="0088778F" w:rsidRDefault="00D40E6B" w:rsidP="00D70EA2"/>
        </w:tc>
      </w:tr>
      <w:tr w:rsidR="00D40995" w:rsidRPr="0088778F" w14:paraId="6F753764" w14:textId="77777777" w:rsidTr="00D70EA2">
        <w:tc>
          <w:tcPr>
            <w:tcW w:w="2809" w:type="pct"/>
          </w:tcPr>
          <w:p w14:paraId="7C82C454" w14:textId="11446151" w:rsidR="00D40995" w:rsidRPr="0088778F" w:rsidRDefault="00D40995" w:rsidP="00D40E6B">
            <w:pPr>
              <w:pStyle w:val="Heading3"/>
              <w:numPr>
                <w:ilvl w:val="2"/>
                <w:numId w:val="1"/>
              </w:numPr>
            </w:pPr>
            <w:r>
              <w:t>List the names of any cases that the policy says are excluded from cover (or mark N/A).</w:t>
            </w:r>
          </w:p>
        </w:tc>
        <w:tc>
          <w:tcPr>
            <w:tcW w:w="845" w:type="pct"/>
            <w:vAlign w:val="center"/>
          </w:tcPr>
          <w:p w14:paraId="3FB2BFA1" w14:textId="77777777" w:rsidR="00D40995" w:rsidRDefault="00D40995" w:rsidP="00D70EA2">
            <w:pPr>
              <w:jc w:val="center"/>
            </w:pPr>
          </w:p>
        </w:tc>
        <w:tc>
          <w:tcPr>
            <w:tcW w:w="1346" w:type="pct"/>
          </w:tcPr>
          <w:p w14:paraId="476E59BB" w14:textId="77777777" w:rsidR="00D40995" w:rsidRPr="0088778F" w:rsidRDefault="00D40995" w:rsidP="00D70EA2"/>
        </w:tc>
      </w:tr>
      <w:tr w:rsidR="00D40995" w:rsidRPr="0088778F" w14:paraId="1CA002FC" w14:textId="77777777" w:rsidTr="00D70EA2">
        <w:tc>
          <w:tcPr>
            <w:tcW w:w="2809" w:type="pct"/>
          </w:tcPr>
          <w:p w14:paraId="0F64282B" w14:textId="3E80C6F9" w:rsidR="00D40995" w:rsidRDefault="00D40995" w:rsidP="00D40E6B">
            <w:pPr>
              <w:pStyle w:val="Heading3"/>
              <w:numPr>
                <w:ilvl w:val="2"/>
                <w:numId w:val="1"/>
              </w:numPr>
            </w:pPr>
            <w:r>
              <w:t>Where the policy has excluded certain cases, which PII provider is separately covering those cases and what are the dates of cover</w:t>
            </w:r>
            <w:r w:rsidR="002F49F9">
              <w:t>?</w:t>
            </w:r>
          </w:p>
        </w:tc>
        <w:tc>
          <w:tcPr>
            <w:tcW w:w="845" w:type="pct"/>
            <w:vAlign w:val="center"/>
          </w:tcPr>
          <w:p w14:paraId="1065A070" w14:textId="77777777" w:rsidR="00D40995" w:rsidRDefault="00D40995" w:rsidP="00D70EA2">
            <w:pPr>
              <w:jc w:val="center"/>
            </w:pPr>
          </w:p>
        </w:tc>
        <w:tc>
          <w:tcPr>
            <w:tcW w:w="1346" w:type="pct"/>
          </w:tcPr>
          <w:p w14:paraId="25C89F9D" w14:textId="77777777" w:rsidR="00D40995" w:rsidRPr="0088778F" w:rsidRDefault="00D40995" w:rsidP="00D70EA2"/>
        </w:tc>
      </w:tr>
    </w:tbl>
    <w:p w14:paraId="52760F80" w14:textId="6CFCCE8D" w:rsidR="00D40E6B" w:rsidRPr="0088778F" w:rsidRDefault="00D40E6B" w:rsidP="00D40E6B">
      <w:pPr>
        <w:pStyle w:val="Heading2"/>
        <w:numPr>
          <w:ilvl w:val="1"/>
          <w:numId w:val="1"/>
        </w:numPr>
      </w:pPr>
      <w:bookmarkStart w:id="11" w:name="_Ethical_considerations"/>
      <w:bookmarkEnd w:id="11"/>
      <w:r w:rsidRPr="0088778F">
        <w:t xml:space="preserve">Ethical </w:t>
      </w:r>
      <w:r w:rsidR="004E3EDA">
        <w:t xml:space="preserve">and Bribery Act </w:t>
      </w:r>
      <w:r w:rsidRPr="0088778F">
        <w:t>considerations</w:t>
      </w:r>
    </w:p>
    <w:p w14:paraId="163D77BF" w14:textId="1965F720" w:rsidR="00D40E6B" w:rsidRPr="0088778F" w:rsidRDefault="00D40E6B" w:rsidP="00D40E6B">
      <w:pPr>
        <w:spacing w:before="240" w:after="240"/>
      </w:pPr>
      <w:r w:rsidRPr="0088778F">
        <w:t xml:space="preserve">Purpose of the review: </w:t>
      </w:r>
      <w:r>
        <w:t>t</w:t>
      </w:r>
      <w:r w:rsidRPr="0088778F">
        <w:t>o ensure that the office</w:t>
      </w:r>
      <w:r w:rsidR="001156E0">
        <w:t xml:space="preserve"> </w:t>
      </w:r>
      <w:r w:rsidRPr="0088778F">
        <w:t xml:space="preserve">/ </w:t>
      </w:r>
      <w:r>
        <w:t xml:space="preserve">practice </w:t>
      </w:r>
      <w:r w:rsidRPr="0088778F">
        <w:t>has procedures in place to ensure compliance with a practitioner</w:t>
      </w:r>
      <w:r>
        <w:t>’</w:t>
      </w:r>
      <w:r w:rsidRPr="0088778F">
        <w:t xml:space="preserve">s obligations under the </w:t>
      </w:r>
      <w:r>
        <w:t>ethical code.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4189"/>
        <w:gridCol w:w="1524"/>
        <w:gridCol w:w="2427"/>
      </w:tblGrid>
      <w:tr w:rsidR="00D40E6B" w:rsidRPr="0088778F" w14:paraId="055DA004" w14:textId="77777777" w:rsidTr="00D70EA2">
        <w:tc>
          <w:tcPr>
            <w:tcW w:w="2809" w:type="pct"/>
            <w:gridSpan w:val="2"/>
            <w:shd w:val="clear" w:color="auto" w:fill="E0E0E0"/>
          </w:tcPr>
          <w:p w14:paraId="4F27907C" w14:textId="77777777" w:rsidR="00D40E6B" w:rsidRPr="0088778F" w:rsidRDefault="00D40E6B" w:rsidP="00D70EA2">
            <w:pPr>
              <w:jc w:val="center"/>
            </w:pPr>
          </w:p>
        </w:tc>
        <w:tc>
          <w:tcPr>
            <w:tcW w:w="845" w:type="pct"/>
            <w:shd w:val="clear" w:color="auto" w:fill="E0E0E0"/>
          </w:tcPr>
          <w:p w14:paraId="3BDEC46E" w14:textId="3FC7ED8C" w:rsidR="00D40E6B" w:rsidRPr="00AF13DC" w:rsidRDefault="00D40E6B" w:rsidP="00D70EA2">
            <w:pPr>
              <w:jc w:val="center"/>
              <w:rPr>
                <w:b/>
              </w:rPr>
            </w:pPr>
            <w:r w:rsidRPr="00AF13DC">
              <w:rPr>
                <w:b/>
              </w:rPr>
              <w:t>Yes</w:t>
            </w:r>
            <w:r w:rsidR="002F49F9">
              <w:rPr>
                <w:b/>
              </w:rPr>
              <w:t xml:space="preserve"> /</w:t>
            </w:r>
            <w:r w:rsidRPr="00AF13DC">
              <w:rPr>
                <w:b/>
              </w:rPr>
              <w:t xml:space="preserve"> No </w:t>
            </w:r>
            <w:r w:rsidR="002F49F9">
              <w:rPr>
                <w:b/>
              </w:rPr>
              <w:t xml:space="preserve">/ </w:t>
            </w:r>
            <w:r w:rsidRPr="00AF13DC">
              <w:rPr>
                <w:b/>
              </w:rPr>
              <w:t>N/A</w:t>
            </w:r>
          </w:p>
        </w:tc>
        <w:tc>
          <w:tcPr>
            <w:tcW w:w="1346" w:type="pct"/>
            <w:shd w:val="clear" w:color="auto" w:fill="E0E0E0"/>
          </w:tcPr>
          <w:p w14:paraId="6C229290" w14:textId="77777777" w:rsidR="00D40E6B" w:rsidRPr="00AF13DC" w:rsidRDefault="00D40E6B" w:rsidP="00D70EA2">
            <w:pPr>
              <w:jc w:val="center"/>
              <w:rPr>
                <w:b/>
              </w:rPr>
            </w:pPr>
            <w:r w:rsidRPr="00AF13DC">
              <w:rPr>
                <w:b/>
              </w:rPr>
              <w:t>Comments</w:t>
            </w:r>
          </w:p>
        </w:tc>
      </w:tr>
      <w:tr w:rsidR="00D40E6B" w:rsidRPr="0088778F" w14:paraId="39F4A98A" w14:textId="77777777" w:rsidTr="00D70EA2">
        <w:tc>
          <w:tcPr>
            <w:tcW w:w="486" w:type="pct"/>
          </w:tcPr>
          <w:p w14:paraId="73D07D1C" w14:textId="78F79C55" w:rsidR="00D40E6B" w:rsidRPr="0088778F" w:rsidRDefault="002775D3" w:rsidP="00D70EA2">
            <w:r>
              <w:t>1.2.1</w:t>
            </w:r>
          </w:p>
        </w:tc>
        <w:tc>
          <w:tcPr>
            <w:tcW w:w="2323" w:type="pct"/>
          </w:tcPr>
          <w:p w14:paraId="5EF7B2C5" w14:textId="5B5DF4CB" w:rsidR="00D40E6B" w:rsidRDefault="00D40E6B" w:rsidP="002F49F9">
            <w:r w:rsidRPr="0088778F">
              <w:t xml:space="preserve">Does the </w:t>
            </w:r>
            <w:r>
              <w:t>firm</w:t>
            </w:r>
            <w:r w:rsidRPr="0088778F">
              <w:t xml:space="preserve"> have a checklist to document </w:t>
            </w:r>
            <w:r>
              <w:t xml:space="preserve">the </w:t>
            </w:r>
            <w:r w:rsidRPr="0088778F">
              <w:t xml:space="preserve">consideration </w:t>
            </w:r>
            <w:r>
              <w:t xml:space="preserve">of </w:t>
            </w:r>
            <w:r w:rsidRPr="0088778F">
              <w:t>ethical issues before appointments are accepted</w:t>
            </w:r>
            <w:r w:rsidR="004E3EDA">
              <w:t>?</w:t>
            </w:r>
          </w:p>
          <w:p w14:paraId="1BE12247" w14:textId="5BDD9706" w:rsidR="0009430F" w:rsidRPr="0088778F" w:rsidRDefault="0009430F" w:rsidP="002F49F9"/>
        </w:tc>
        <w:tc>
          <w:tcPr>
            <w:tcW w:w="845" w:type="pct"/>
            <w:vAlign w:val="center"/>
          </w:tcPr>
          <w:p w14:paraId="26ECB7CA" w14:textId="3612A841" w:rsidR="00D40E6B" w:rsidRPr="0088778F" w:rsidRDefault="00D40E6B" w:rsidP="00D70EA2">
            <w:pPr>
              <w:jc w:val="center"/>
            </w:pPr>
          </w:p>
        </w:tc>
        <w:tc>
          <w:tcPr>
            <w:tcW w:w="1346" w:type="pct"/>
          </w:tcPr>
          <w:p w14:paraId="62538A7C" w14:textId="77777777" w:rsidR="00D40E6B" w:rsidRPr="0088778F" w:rsidRDefault="00D40E6B" w:rsidP="00D70EA2"/>
        </w:tc>
      </w:tr>
      <w:tr w:rsidR="0009430F" w:rsidRPr="0088778F" w14:paraId="45CBE416" w14:textId="77777777" w:rsidTr="00D70EA2">
        <w:tc>
          <w:tcPr>
            <w:tcW w:w="486" w:type="pct"/>
          </w:tcPr>
          <w:p w14:paraId="1F9B83D4" w14:textId="0380273F" w:rsidR="0009430F" w:rsidRDefault="002775D3" w:rsidP="00D70EA2">
            <w:r>
              <w:lastRenderedPageBreak/>
              <w:t>1.2.2</w:t>
            </w:r>
          </w:p>
        </w:tc>
        <w:tc>
          <w:tcPr>
            <w:tcW w:w="2323" w:type="pct"/>
          </w:tcPr>
          <w:p w14:paraId="5DBF42B7" w14:textId="77777777" w:rsidR="0009430F" w:rsidRDefault="0009430F" w:rsidP="002F49F9">
            <w:r>
              <w:t xml:space="preserve">Have you documented your rationale for engaging each third party provider, as required </w:t>
            </w:r>
            <w:r w:rsidR="00707239">
              <w:t>by the ethical code since May 2020?</w:t>
            </w:r>
          </w:p>
          <w:p w14:paraId="2C1D138A" w14:textId="36E080F0" w:rsidR="00707239" w:rsidRPr="0088778F" w:rsidRDefault="00707239" w:rsidP="002F49F9"/>
        </w:tc>
        <w:tc>
          <w:tcPr>
            <w:tcW w:w="845" w:type="pct"/>
            <w:vAlign w:val="center"/>
          </w:tcPr>
          <w:p w14:paraId="72835F75" w14:textId="77777777" w:rsidR="0009430F" w:rsidRPr="0088778F" w:rsidRDefault="0009430F" w:rsidP="00D70EA2">
            <w:pPr>
              <w:jc w:val="center"/>
            </w:pPr>
          </w:p>
        </w:tc>
        <w:tc>
          <w:tcPr>
            <w:tcW w:w="1346" w:type="pct"/>
          </w:tcPr>
          <w:p w14:paraId="34F212E6" w14:textId="77777777" w:rsidR="0009430F" w:rsidRPr="0088778F" w:rsidRDefault="0009430F" w:rsidP="00D70EA2"/>
        </w:tc>
      </w:tr>
      <w:tr w:rsidR="004E3EDA" w:rsidRPr="0088778F" w14:paraId="2ADC288E" w14:textId="77777777" w:rsidTr="00D70EA2">
        <w:tc>
          <w:tcPr>
            <w:tcW w:w="486" w:type="pct"/>
          </w:tcPr>
          <w:p w14:paraId="544B516D" w14:textId="6AC65D7F" w:rsidR="004E3EDA" w:rsidRDefault="002775D3" w:rsidP="00D70EA2">
            <w:r>
              <w:t>1.2.3</w:t>
            </w:r>
          </w:p>
        </w:tc>
        <w:tc>
          <w:tcPr>
            <w:tcW w:w="2323" w:type="pct"/>
          </w:tcPr>
          <w:p w14:paraId="518EA07F" w14:textId="77777777" w:rsidR="004E3EDA" w:rsidRDefault="004E3EDA" w:rsidP="00D70EA2">
            <w:r>
              <w:t xml:space="preserve">Does the firm have a proportionate Bribery Act policy, are staff aware of it, and where appropriate, </w:t>
            </w:r>
            <w:r w:rsidR="00C16D4F">
              <w:t>are considerations documented and placed on each file?</w:t>
            </w:r>
          </w:p>
          <w:p w14:paraId="687F9611" w14:textId="65CBABE7" w:rsidR="00C16D4F" w:rsidRPr="0088778F" w:rsidRDefault="00C16D4F" w:rsidP="00D70EA2"/>
        </w:tc>
        <w:tc>
          <w:tcPr>
            <w:tcW w:w="845" w:type="pct"/>
            <w:vAlign w:val="center"/>
          </w:tcPr>
          <w:p w14:paraId="01ACF15B" w14:textId="77777777" w:rsidR="004E3EDA" w:rsidRPr="0088778F" w:rsidRDefault="004E3EDA" w:rsidP="00D70EA2">
            <w:pPr>
              <w:jc w:val="center"/>
            </w:pPr>
          </w:p>
        </w:tc>
        <w:tc>
          <w:tcPr>
            <w:tcW w:w="1346" w:type="pct"/>
          </w:tcPr>
          <w:p w14:paraId="62B3E81A" w14:textId="77777777" w:rsidR="004E3EDA" w:rsidRPr="0088778F" w:rsidRDefault="004E3EDA" w:rsidP="00D70EA2"/>
        </w:tc>
      </w:tr>
      <w:tr w:rsidR="00D40E6B" w:rsidRPr="0088778F" w14:paraId="68A031A2" w14:textId="77777777" w:rsidTr="00D70EA2">
        <w:tc>
          <w:tcPr>
            <w:tcW w:w="486" w:type="pct"/>
          </w:tcPr>
          <w:p w14:paraId="7A18DB96" w14:textId="36658C45" w:rsidR="00D40E6B" w:rsidRDefault="002775D3" w:rsidP="00D70EA2">
            <w:r>
              <w:t>1.2.4</w:t>
            </w:r>
          </w:p>
        </w:tc>
        <w:tc>
          <w:tcPr>
            <w:tcW w:w="2323" w:type="pct"/>
          </w:tcPr>
          <w:p w14:paraId="26ACFC22" w14:textId="5E0863EE" w:rsidR="00D40E6B" w:rsidRDefault="00D40E6B" w:rsidP="00D70EA2">
            <w:r w:rsidRPr="0088778F">
              <w:t xml:space="preserve">Does a review of </w:t>
            </w:r>
            <w:r>
              <w:t xml:space="preserve">an individual IP’s files </w:t>
            </w:r>
            <w:r w:rsidRPr="0088778F">
              <w:t>confirm that th</w:t>
            </w:r>
            <w:r w:rsidR="00707239">
              <w:t xml:space="preserve">e correct checklist and other templates and procedures are being </w:t>
            </w:r>
            <w:r>
              <w:t>used</w:t>
            </w:r>
            <w:r w:rsidRPr="0088778F">
              <w:t>?</w:t>
            </w:r>
          </w:p>
          <w:p w14:paraId="55517AE5" w14:textId="77777777" w:rsidR="00D40E6B" w:rsidRPr="0088778F" w:rsidRDefault="00D40E6B" w:rsidP="00D70EA2"/>
        </w:tc>
        <w:tc>
          <w:tcPr>
            <w:tcW w:w="845" w:type="pct"/>
            <w:vAlign w:val="center"/>
          </w:tcPr>
          <w:p w14:paraId="31E4752A" w14:textId="02EE7DA0" w:rsidR="00D40E6B" w:rsidRPr="0088778F" w:rsidRDefault="00D40E6B" w:rsidP="00D70EA2">
            <w:pPr>
              <w:jc w:val="center"/>
            </w:pPr>
          </w:p>
        </w:tc>
        <w:tc>
          <w:tcPr>
            <w:tcW w:w="1346" w:type="pct"/>
          </w:tcPr>
          <w:p w14:paraId="246F9B29" w14:textId="77777777" w:rsidR="00D40E6B" w:rsidRPr="0088778F" w:rsidRDefault="00D40E6B" w:rsidP="00D70EA2"/>
        </w:tc>
      </w:tr>
    </w:tbl>
    <w:p w14:paraId="649D0777" w14:textId="563C36E4" w:rsidR="00D40E6B" w:rsidRPr="0088778F" w:rsidRDefault="00D40E6B" w:rsidP="00D40E6B">
      <w:pPr>
        <w:pStyle w:val="Heading2"/>
        <w:numPr>
          <w:ilvl w:val="1"/>
          <w:numId w:val="1"/>
        </w:numPr>
      </w:pPr>
      <w:bookmarkStart w:id="12" w:name="_Client_monies"/>
      <w:bookmarkStart w:id="13" w:name="_Clients’_money_(if"/>
      <w:bookmarkEnd w:id="12"/>
      <w:bookmarkEnd w:id="13"/>
      <w:r w:rsidRPr="0088778F">
        <w:t>Client</w:t>
      </w:r>
      <w:r w:rsidR="0003663B">
        <w:t>s’</w:t>
      </w:r>
      <w:r w:rsidRPr="0088778F">
        <w:t xml:space="preserve"> mon</w:t>
      </w:r>
      <w:r w:rsidR="0003663B">
        <w:t>ey</w:t>
      </w:r>
      <w:r w:rsidR="004C344E">
        <w:t xml:space="preserve"> (if applicable)</w:t>
      </w:r>
    </w:p>
    <w:p w14:paraId="7734447B" w14:textId="373ECF57" w:rsidR="00D40E6B" w:rsidRDefault="00D40E6B" w:rsidP="00D40E6B">
      <w:pPr>
        <w:spacing w:before="240" w:after="240"/>
      </w:pPr>
      <w:r w:rsidRPr="0088778F">
        <w:t xml:space="preserve">Purpose of the review: </w:t>
      </w:r>
      <w:r>
        <w:t>t</w:t>
      </w:r>
      <w:r w:rsidRPr="0088778F">
        <w:t>o ensure that the office</w:t>
      </w:r>
      <w:r w:rsidR="0013636A">
        <w:t xml:space="preserve"> </w:t>
      </w:r>
      <w:r w:rsidRPr="0088778F">
        <w:t>/ practice has procedures in place to ensure compliance with the ICAEW’s clients</w:t>
      </w:r>
      <w:r>
        <w:t>’</w:t>
      </w:r>
      <w:r w:rsidRPr="0088778F">
        <w:t xml:space="preserve"> monies regulations. </w:t>
      </w:r>
    </w:p>
    <w:p w14:paraId="470E8027" w14:textId="5036353F" w:rsidR="004C344E" w:rsidRPr="0088778F" w:rsidRDefault="004C344E" w:rsidP="00D40E6B">
      <w:pPr>
        <w:spacing w:before="240" w:after="240"/>
      </w:pPr>
      <w:r>
        <w:t>This section applies where IPs use a general monies client account as well as any individual estate accounts. The co</w:t>
      </w:r>
      <w:r w:rsidR="0013636A">
        <w:t>l</w:t>
      </w:r>
      <w:r>
        <w:t xml:space="preserve">d file reviews should check that the estate accounts are being properly administered and </w:t>
      </w:r>
      <w:r w:rsidR="00C34DD0">
        <w:t>aren’t</w:t>
      </w:r>
      <w:r>
        <w:t xml:space="preserve"> covered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78304F92" w14:textId="77777777" w:rsidTr="00D70EA2">
        <w:tc>
          <w:tcPr>
            <w:tcW w:w="2809" w:type="pct"/>
            <w:shd w:val="clear" w:color="auto" w:fill="E0E0E0"/>
          </w:tcPr>
          <w:p w14:paraId="2B34243C" w14:textId="77777777" w:rsidR="00D40E6B" w:rsidRPr="0088778F" w:rsidRDefault="00D40E6B" w:rsidP="00D70EA2">
            <w:pPr>
              <w:jc w:val="center"/>
            </w:pPr>
          </w:p>
        </w:tc>
        <w:tc>
          <w:tcPr>
            <w:tcW w:w="845" w:type="pct"/>
            <w:shd w:val="clear" w:color="auto" w:fill="E0E0E0"/>
          </w:tcPr>
          <w:p w14:paraId="0A5EEDE3" w14:textId="5B52CF0C" w:rsidR="00D40E6B" w:rsidRPr="00AF13DC" w:rsidRDefault="00D40E6B" w:rsidP="00D70EA2">
            <w:pPr>
              <w:jc w:val="center"/>
              <w:rPr>
                <w:b/>
              </w:rPr>
            </w:pPr>
            <w:r w:rsidRPr="00AF13DC">
              <w:rPr>
                <w:b/>
              </w:rPr>
              <w:t>Yes</w:t>
            </w:r>
            <w:r w:rsidR="00C16D4F">
              <w:rPr>
                <w:b/>
              </w:rPr>
              <w:t xml:space="preserve"> /</w:t>
            </w:r>
            <w:r w:rsidRPr="00AF13DC">
              <w:rPr>
                <w:b/>
              </w:rPr>
              <w:t xml:space="preserve"> No </w:t>
            </w:r>
            <w:r w:rsidR="00C16D4F">
              <w:rPr>
                <w:b/>
              </w:rPr>
              <w:t xml:space="preserve">/ </w:t>
            </w:r>
            <w:r w:rsidRPr="00AF13DC">
              <w:rPr>
                <w:b/>
              </w:rPr>
              <w:t>N/A</w:t>
            </w:r>
          </w:p>
        </w:tc>
        <w:tc>
          <w:tcPr>
            <w:tcW w:w="1346" w:type="pct"/>
            <w:shd w:val="clear" w:color="auto" w:fill="E0E0E0"/>
          </w:tcPr>
          <w:p w14:paraId="76D8DA01" w14:textId="77777777" w:rsidR="00D40E6B" w:rsidRPr="00AF13DC" w:rsidRDefault="00D40E6B" w:rsidP="00D70EA2">
            <w:pPr>
              <w:jc w:val="center"/>
              <w:rPr>
                <w:b/>
              </w:rPr>
            </w:pPr>
            <w:r w:rsidRPr="00AF13DC">
              <w:rPr>
                <w:b/>
              </w:rPr>
              <w:t>Comments</w:t>
            </w:r>
          </w:p>
        </w:tc>
      </w:tr>
      <w:tr w:rsidR="00D40E6B" w:rsidRPr="0088778F" w14:paraId="7C3F99C2" w14:textId="77777777" w:rsidTr="00D70EA2">
        <w:tc>
          <w:tcPr>
            <w:tcW w:w="2809" w:type="pct"/>
          </w:tcPr>
          <w:p w14:paraId="706993F0" w14:textId="713DC06D" w:rsidR="00D40E6B" w:rsidRPr="0088778F" w:rsidRDefault="00D40E6B" w:rsidP="00D40E6B">
            <w:pPr>
              <w:pStyle w:val="Heading3"/>
              <w:keepNext w:val="0"/>
              <w:numPr>
                <w:ilvl w:val="2"/>
                <w:numId w:val="1"/>
              </w:numPr>
            </w:pPr>
            <w:r w:rsidRPr="0088778F">
              <w:t>Does the practice have procedures to ensure compliance with the ICAEW’s client</w:t>
            </w:r>
            <w:r w:rsidR="00A9186D">
              <w:t>s</w:t>
            </w:r>
            <w:r w:rsidR="0003663B">
              <w:t>’</w:t>
            </w:r>
            <w:r w:rsidRPr="0088778F">
              <w:t xml:space="preserve"> mon</w:t>
            </w:r>
            <w:r w:rsidR="00A9186D">
              <w:t>ey</w:t>
            </w:r>
            <w:r w:rsidRPr="0088778F">
              <w:t xml:space="preserve"> regulations</w:t>
            </w:r>
            <w:r>
              <w:t xml:space="preserve"> by ICAEW members and by member firms</w:t>
            </w:r>
            <w:r w:rsidRPr="0088778F">
              <w:t>?</w:t>
            </w:r>
          </w:p>
        </w:tc>
        <w:tc>
          <w:tcPr>
            <w:tcW w:w="845" w:type="pct"/>
            <w:vAlign w:val="center"/>
          </w:tcPr>
          <w:p w14:paraId="1D5D60CA" w14:textId="12DDF872" w:rsidR="00D40E6B" w:rsidRPr="0088778F" w:rsidRDefault="00D40E6B" w:rsidP="00D70EA2">
            <w:pPr>
              <w:jc w:val="center"/>
            </w:pPr>
          </w:p>
        </w:tc>
        <w:tc>
          <w:tcPr>
            <w:tcW w:w="1346" w:type="pct"/>
          </w:tcPr>
          <w:p w14:paraId="2256EFF0" w14:textId="77777777" w:rsidR="00D40E6B" w:rsidRPr="0088778F" w:rsidRDefault="00D40E6B" w:rsidP="00D70EA2"/>
        </w:tc>
      </w:tr>
      <w:tr w:rsidR="00D40E6B" w:rsidRPr="0088778F" w14:paraId="39DB31C0" w14:textId="77777777" w:rsidTr="00D70EA2">
        <w:tc>
          <w:tcPr>
            <w:tcW w:w="2809" w:type="pct"/>
          </w:tcPr>
          <w:p w14:paraId="2EFAA3EF" w14:textId="77777777" w:rsidR="00D40E6B" w:rsidRPr="0088778F" w:rsidRDefault="00D40E6B" w:rsidP="00D40E6B">
            <w:pPr>
              <w:pStyle w:val="Heading3"/>
              <w:keepNext w:val="0"/>
              <w:numPr>
                <w:ilvl w:val="2"/>
                <w:numId w:val="1"/>
              </w:numPr>
            </w:pPr>
            <w:r w:rsidRPr="0088778F">
              <w:t>Does a review of the use of the client account over the past 12 months confirm that these procedures operate as intended?</w:t>
            </w:r>
          </w:p>
        </w:tc>
        <w:tc>
          <w:tcPr>
            <w:tcW w:w="845" w:type="pct"/>
            <w:vAlign w:val="center"/>
          </w:tcPr>
          <w:p w14:paraId="606FD66C" w14:textId="1DB4F735" w:rsidR="00D40E6B" w:rsidRPr="0088778F" w:rsidRDefault="00D40E6B" w:rsidP="00D70EA2">
            <w:pPr>
              <w:jc w:val="center"/>
            </w:pPr>
          </w:p>
        </w:tc>
        <w:tc>
          <w:tcPr>
            <w:tcW w:w="1346" w:type="pct"/>
          </w:tcPr>
          <w:p w14:paraId="3D81DBD4" w14:textId="77777777" w:rsidR="00D40E6B" w:rsidRPr="0088778F" w:rsidRDefault="00D40E6B" w:rsidP="00D70EA2"/>
        </w:tc>
      </w:tr>
      <w:tr w:rsidR="00D40E6B" w:rsidRPr="0088778F" w14:paraId="15439AAE" w14:textId="77777777" w:rsidTr="00D70EA2">
        <w:tc>
          <w:tcPr>
            <w:tcW w:w="2809" w:type="pct"/>
          </w:tcPr>
          <w:p w14:paraId="29107582" w14:textId="77777777" w:rsidR="00D40E6B" w:rsidRDefault="00D40E6B" w:rsidP="00D40E6B">
            <w:pPr>
              <w:pStyle w:val="Heading3"/>
              <w:keepNext w:val="0"/>
              <w:numPr>
                <w:ilvl w:val="2"/>
                <w:numId w:val="1"/>
              </w:numPr>
            </w:pPr>
            <w:r>
              <w:t xml:space="preserve">Have funds earned interest where appropriate? </w:t>
            </w:r>
          </w:p>
        </w:tc>
        <w:tc>
          <w:tcPr>
            <w:tcW w:w="845" w:type="pct"/>
            <w:vAlign w:val="center"/>
          </w:tcPr>
          <w:p w14:paraId="7778BF22" w14:textId="427C7935" w:rsidR="00D40E6B" w:rsidRDefault="00D40E6B" w:rsidP="00D70EA2">
            <w:pPr>
              <w:jc w:val="center"/>
            </w:pPr>
          </w:p>
        </w:tc>
        <w:tc>
          <w:tcPr>
            <w:tcW w:w="1346" w:type="pct"/>
          </w:tcPr>
          <w:p w14:paraId="6E49836B" w14:textId="77777777" w:rsidR="00D40E6B" w:rsidRPr="0088778F" w:rsidRDefault="00D40E6B" w:rsidP="00D70EA2"/>
        </w:tc>
      </w:tr>
      <w:tr w:rsidR="00D40E6B" w:rsidRPr="0088778F" w14:paraId="2BE160D9" w14:textId="77777777" w:rsidTr="00D70EA2">
        <w:tc>
          <w:tcPr>
            <w:tcW w:w="2809" w:type="pct"/>
          </w:tcPr>
          <w:p w14:paraId="5D91D3F6" w14:textId="77777777" w:rsidR="00D40E6B" w:rsidRPr="0088778F" w:rsidRDefault="00D40E6B" w:rsidP="00D40E6B">
            <w:pPr>
              <w:pStyle w:val="Heading3"/>
              <w:keepNext w:val="0"/>
              <w:numPr>
                <w:ilvl w:val="2"/>
                <w:numId w:val="1"/>
              </w:numPr>
            </w:pPr>
            <w:r>
              <w:t>Has all interest been paid to the relevant client?</w:t>
            </w:r>
          </w:p>
        </w:tc>
        <w:tc>
          <w:tcPr>
            <w:tcW w:w="845" w:type="pct"/>
            <w:vAlign w:val="center"/>
          </w:tcPr>
          <w:p w14:paraId="3E7D5A89" w14:textId="3C42AEA3" w:rsidR="00D40E6B" w:rsidRDefault="00D40E6B" w:rsidP="00D70EA2">
            <w:pPr>
              <w:jc w:val="center"/>
            </w:pPr>
          </w:p>
        </w:tc>
        <w:tc>
          <w:tcPr>
            <w:tcW w:w="1346" w:type="pct"/>
          </w:tcPr>
          <w:p w14:paraId="6A070F43" w14:textId="77777777" w:rsidR="00D40E6B" w:rsidRPr="0088778F" w:rsidRDefault="00D40E6B" w:rsidP="00D70EA2"/>
        </w:tc>
      </w:tr>
      <w:tr w:rsidR="00D40E6B" w:rsidRPr="0088778F" w14:paraId="65F310B0" w14:textId="77777777" w:rsidTr="00D70EA2">
        <w:tc>
          <w:tcPr>
            <w:tcW w:w="2809" w:type="pct"/>
          </w:tcPr>
          <w:p w14:paraId="004D20B4" w14:textId="6E4D06CF" w:rsidR="00D40E6B" w:rsidRPr="00C77ECF" w:rsidRDefault="00D40E6B" w:rsidP="00D40E6B">
            <w:pPr>
              <w:pStyle w:val="Heading3"/>
              <w:keepNext w:val="0"/>
              <w:numPr>
                <w:ilvl w:val="2"/>
                <w:numId w:val="1"/>
              </w:numPr>
              <w:rPr>
                <w:color w:val="CC0000"/>
                <w:sz w:val="18"/>
                <w:szCs w:val="18"/>
              </w:rPr>
            </w:pPr>
            <w:r w:rsidRPr="00C77ECF">
              <w:t>Where the IP is a sole practitioner</w:t>
            </w:r>
            <w:r>
              <w:t xml:space="preserve"> and ICAEW member,</w:t>
            </w:r>
            <w:r w:rsidRPr="00C77ECF">
              <w:t xml:space="preserve"> are there arrangements with another appropriately qualified person to enable the proper distribution and processing of clients</w:t>
            </w:r>
            <w:r w:rsidR="0003663B">
              <w:t>’</w:t>
            </w:r>
            <w:r w:rsidRPr="00C77ECF">
              <w:t xml:space="preserve"> money in the </w:t>
            </w:r>
            <w:r>
              <w:t>e</w:t>
            </w:r>
            <w:r w:rsidRPr="00C77ECF">
              <w:t>vent of the sole practitioner’s death or incapacity</w:t>
            </w:r>
            <w:r>
              <w:t xml:space="preserve">? </w:t>
            </w:r>
            <w:r w:rsidRPr="00C77ECF">
              <w:rPr>
                <w:color w:val="CC0000"/>
                <w:sz w:val="18"/>
                <w:szCs w:val="18"/>
              </w:rPr>
              <w:t>Para 31 Clients</w:t>
            </w:r>
            <w:r w:rsidR="00293AA8">
              <w:rPr>
                <w:color w:val="CC0000"/>
                <w:sz w:val="18"/>
                <w:szCs w:val="18"/>
              </w:rPr>
              <w:t>’</w:t>
            </w:r>
            <w:r w:rsidRPr="00C77ECF">
              <w:rPr>
                <w:color w:val="CC0000"/>
                <w:sz w:val="18"/>
                <w:szCs w:val="18"/>
              </w:rPr>
              <w:t xml:space="preserve"> Money Regulations</w:t>
            </w:r>
          </w:p>
          <w:p w14:paraId="29EC51E3" w14:textId="77777777" w:rsidR="00D40E6B" w:rsidRPr="00C77ECF" w:rsidRDefault="00D40E6B" w:rsidP="00D70EA2"/>
        </w:tc>
        <w:tc>
          <w:tcPr>
            <w:tcW w:w="845" w:type="pct"/>
            <w:vAlign w:val="center"/>
          </w:tcPr>
          <w:p w14:paraId="6A0E49A8" w14:textId="65326886" w:rsidR="00D40E6B" w:rsidRDefault="00D40E6B" w:rsidP="00D70EA2">
            <w:pPr>
              <w:jc w:val="center"/>
            </w:pPr>
          </w:p>
        </w:tc>
        <w:tc>
          <w:tcPr>
            <w:tcW w:w="1346" w:type="pct"/>
          </w:tcPr>
          <w:p w14:paraId="412C923D" w14:textId="77777777" w:rsidR="00D40E6B" w:rsidRPr="0088778F" w:rsidRDefault="00D40E6B" w:rsidP="00D70EA2"/>
        </w:tc>
      </w:tr>
    </w:tbl>
    <w:p w14:paraId="38D42AAC" w14:textId="77777777" w:rsidR="00D40E6B" w:rsidRPr="0088778F" w:rsidRDefault="00D40E6B" w:rsidP="00D40E6B">
      <w:pPr>
        <w:pStyle w:val="Heading2"/>
        <w:numPr>
          <w:ilvl w:val="1"/>
          <w:numId w:val="1"/>
        </w:numPr>
      </w:pPr>
      <w:bookmarkStart w:id="14" w:name="_Bonding"/>
      <w:bookmarkEnd w:id="14"/>
      <w:r w:rsidRPr="0088778F">
        <w:lastRenderedPageBreak/>
        <w:t>Bonding</w:t>
      </w:r>
    </w:p>
    <w:p w14:paraId="3E75D031" w14:textId="5CAEAE04" w:rsidR="00D40E6B" w:rsidRPr="0088778F" w:rsidRDefault="00D40E6B" w:rsidP="00D40E6B">
      <w:pPr>
        <w:spacing w:before="240" w:after="240"/>
      </w:pPr>
      <w:r w:rsidRPr="0088778F">
        <w:t xml:space="preserve">Purpose of the review: </w:t>
      </w:r>
      <w:r>
        <w:t>t</w:t>
      </w:r>
      <w:r w:rsidRPr="0088778F">
        <w:t>o ensure compliance with the Insolvency</w:t>
      </w:r>
      <w:r>
        <w:t xml:space="preserve"> Practitioners Regulations 2005</w:t>
      </w:r>
      <w:r w:rsidR="00AE73AD">
        <w:t xml:space="preserve"> (or subsequent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0475E22B" w14:textId="77777777" w:rsidTr="00D70EA2">
        <w:tc>
          <w:tcPr>
            <w:tcW w:w="2809" w:type="pct"/>
            <w:shd w:val="clear" w:color="auto" w:fill="E0E0E0"/>
          </w:tcPr>
          <w:p w14:paraId="48C0BB1F" w14:textId="77777777" w:rsidR="00D40E6B" w:rsidRPr="0088778F" w:rsidRDefault="00D40E6B" w:rsidP="00D70EA2">
            <w:pPr>
              <w:jc w:val="center"/>
            </w:pPr>
          </w:p>
        </w:tc>
        <w:tc>
          <w:tcPr>
            <w:tcW w:w="845" w:type="pct"/>
            <w:shd w:val="clear" w:color="auto" w:fill="E0E0E0"/>
          </w:tcPr>
          <w:p w14:paraId="24D76D81" w14:textId="0625B73B" w:rsidR="00D40E6B" w:rsidRPr="00AF13DC" w:rsidRDefault="00D40E6B" w:rsidP="00D70EA2">
            <w:pPr>
              <w:jc w:val="center"/>
              <w:rPr>
                <w:b/>
              </w:rPr>
            </w:pPr>
            <w:r w:rsidRPr="00AF13DC">
              <w:rPr>
                <w:b/>
              </w:rPr>
              <w:t xml:space="preserve">Yes </w:t>
            </w:r>
            <w:r w:rsidR="00AE73AD">
              <w:rPr>
                <w:b/>
              </w:rPr>
              <w:t xml:space="preserve">/ </w:t>
            </w:r>
            <w:r w:rsidRPr="00AF13DC">
              <w:rPr>
                <w:b/>
              </w:rPr>
              <w:t xml:space="preserve">No </w:t>
            </w:r>
            <w:r w:rsidR="00AE73AD">
              <w:rPr>
                <w:b/>
              </w:rPr>
              <w:t xml:space="preserve">/ </w:t>
            </w:r>
            <w:r w:rsidRPr="00AF13DC">
              <w:rPr>
                <w:b/>
              </w:rPr>
              <w:t>N/A</w:t>
            </w:r>
          </w:p>
        </w:tc>
        <w:tc>
          <w:tcPr>
            <w:tcW w:w="1346" w:type="pct"/>
            <w:shd w:val="clear" w:color="auto" w:fill="E0E0E0"/>
          </w:tcPr>
          <w:p w14:paraId="7790AE26" w14:textId="77777777" w:rsidR="00D40E6B" w:rsidRPr="00AF13DC" w:rsidRDefault="00D40E6B" w:rsidP="00D70EA2">
            <w:pPr>
              <w:jc w:val="center"/>
              <w:rPr>
                <w:b/>
              </w:rPr>
            </w:pPr>
            <w:r w:rsidRPr="00AF13DC">
              <w:rPr>
                <w:b/>
              </w:rPr>
              <w:t>Comments</w:t>
            </w:r>
          </w:p>
        </w:tc>
      </w:tr>
      <w:tr w:rsidR="00D40E6B" w:rsidRPr="0088778F" w14:paraId="647A37D3" w14:textId="77777777" w:rsidTr="00D70EA2">
        <w:tc>
          <w:tcPr>
            <w:tcW w:w="2809" w:type="pct"/>
          </w:tcPr>
          <w:p w14:paraId="39723090" w14:textId="77777777" w:rsidR="00D40E6B" w:rsidRPr="0088778F" w:rsidRDefault="00D40E6B" w:rsidP="00D40E6B">
            <w:pPr>
              <w:pStyle w:val="Heading3"/>
              <w:numPr>
                <w:ilvl w:val="2"/>
                <w:numId w:val="1"/>
              </w:numPr>
            </w:pPr>
            <w:r w:rsidRPr="0088778F">
              <w:t>Does the practice have procedures to ensure that insurers and the ICAEW receive a copy of each month</w:t>
            </w:r>
            <w:r>
              <w:t>’</w:t>
            </w:r>
            <w:r w:rsidRPr="0088778F">
              <w:t xml:space="preserve">s </w:t>
            </w:r>
            <w:r>
              <w:t xml:space="preserve">cover schedule </w:t>
            </w:r>
            <w:r w:rsidRPr="0088778F">
              <w:t xml:space="preserve">by the </w:t>
            </w:r>
            <w:r>
              <w:t>20t</w:t>
            </w:r>
            <w:r w:rsidRPr="0088778F">
              <w:t xml:space="preserve">h of the </w:t>
            </w:r>
            <w:r>
              <w:t xml:space="preserve">following </w:t>
            </w:r>
            <w:r w:rsidRPr="0088778F">
              <w:t>month?</w:t>
            </w:r>
          </w:p>
        </w:tc>
        <w:tc>
          <w:tcPr>
            <w:tcW w:w="845" w:type="pct"/>
            <w:vAlign w:val="center"/>
          </w:tcPr>
          <w:p w14:paraId="6CBDCCD7" w14:textId="6FF31745" w:rsidR="00D40E6B" w:rsidRPr="0088778F" w:rsidRDefault="00D40E6B" w:rsidP="00D70EA2">
            <w:pPr>
              <w:jc w:val="center"/>
            </w:pPr>
          </w:p>
        </w:tc>
        <w:tc>
          <w:tcPr>
            <w:tcW w:w="1346" w:type="pct"/>
          </w:tcPr>
          <w:p w14:paraId="48684DB7" w14:textId="77777777" w:rsidR="00D40E6B" w:rsidRPr="0088778F" w:rsidRDefault="00D40E6B" w:rsidP="00D70EA2"/>
        </w:tc>
      </w:tr>
      <w:tr w:rsidR="00D40E6B" w:rsidRPr="0088778F" w14:paraId="0407DDBF" w14:textId="77777777" w:rsidTr="00D70EA2">
        <w:tc>
          <w:tcPr>
            <w:tcW w:w="2809" w:type="pct"/>
          </w:tcPr>
          <w:p w14:paraId="3FBC8B65" w14:textId="77777777" w:rsidR="00D40E6B" w:rsidRPr="0088778F" w:rsidRDefault="00D40E6B" w:rsidP="00D40E6B">
            <w:pPr>
              <w:pStyle w:val="Heading3"/>
              <w:numPr>
                <w:ilvl w:val="2"/>
                <w:numId w:val="1"/>
              </w:numPr>
            </w:pPr>
            <w:r w:rsidRPr="0088778F">
              <w:t xml:space="preserve">Does a review of </w:t>
            </w:r>
            <w:r>
              <w:t xml:space="preserve">an individual IP’s </w:t>
            </w:r>
            <w:r w:rsidRPr="0088778F">
              <w:t>bonding file confirm that this operates as intended?</w:t>
            </w:r>
          </w:p>
        </w:tc>
        <w:tc>
          <w:tcPr>
            <w:tcW w:w="845" w:type="pct"/>
            <w:vAlign w:val="center"/>
          </w:tcPr>
          <w:p w14:paraId="3F3C7131" w14:textId="5BD0B758" w:rsidR="00D40E6B" w:rsidRPr="0088778F" w:rsidRDefault="00D40E6B" w:rsidP="00D70EA2">
            <w:pPr>
              <w:jc w:val="center"/>
            </w:pPr>
          </w:p>
        </w:tc>
        <w:tc>
          <w:tcPr>
            <w:tcW w:w="1346" w:type="pct"/>
          </w:tcPr>
          <w:p w14:paraId="0CCF33EE" w14:textId="77777777" w:rsidR="00D40E6B" w:rsidRPr="0088778F" w:rsidRDefault="00D40E6B" w:rsidP="00D70EA2"/>
        </w:tc>
      </w:tr>
      <w:tr w:rsidR="00D40E6B" w:rsidRPr="0088778F" w14:paraId="31920337" w14:textId="77777777" w:rsidTr="00D70EA2">
        <w:tc>
          <w:tcPr>
            <w:tcW w:w="2809" w:type="pct"/>
          </w:tcPr>
          <w:p w14:paraId="3CD2A946" w14:textId="77777777" w:rsidR="00D40E6B" w:rsidRPr="0088778F" w:rsidRDefault="00D40E6B" w:rsidP="00D40E6B">
            <w:pPr>
              <w:pStyle w:val="Heading3"/>
              <w:numPr>
                <w:ilvl w:val="2"/>
                <w:numId w:val="1"/>
              </w:numPr>
            </w:pPr>
            <w:r>
              <w:t>Does the practice have a bonding calculation form so it is clear on each case how the bond level has been calculated (unless only maximum or minimum bond levels are used)?</w:t>
            </w:r>
          </w:p>
        </w:tc>
        <w:tc>
          <w:tcPr>
            <w:tcW w:w="845" w:type="pct"/>
            <w:vAlign w:val="center"/>
          </w:tcPr>
          <w:p w14:paraId="78B4C7CE" w14:textId="711691FE" w:rsidR="00D40E6B" w:rsidRPr="0088778F" w:rsidRDefault="00D40E6B" w:rsidP="00D70EA2">
            <w:pPr>
              <w:jc w:val="center"/>
            </w:pPr>
          </w:p>
        </w:tc>
        <w:tc>
          <w:tcPr>
            <w:tcW w:w="1346" w:type="pct"/>
          </w:tcPr>
          <w:p w14:paraId="4A6220D2" w14:textId="77777777" w:rsidR="00D40E6B" w:rsidRPr="0088778F" w:rsidRDefault="00D40E6B" w:rsidP="00D70EA2"/>
        </w:tc>
      </w:tr>
      <w:tr w:rsidR="00D40E6B" w:rsidRPr="0088778F" w14:paraId="24C612C6" w14:textId="77777777" w:rsidTr="00D70EA2">
        <w:tc>
          <w:tcPr>
            <w:tcW w:w="2809" w:type="pct"/>
          </w:tcPr>
          <w:p w14:paraId="4992102C" w14:textId="77777777" w:rsidR="00D40E6B" w:rsidRDefault="00D40E6B" w:rsidP="00D40E6B">
            <w:pPr>
              <w:pStyle w:val="Heading3"/>
              <w:numPr>
                <w:ilvl w:val="2"/>
                <w:numId w:val="1"/>
              </w:numPr>
            </w:pPr>
            <w:r>
              <w:t xml:space="preserve">Does the practice have a policy for the regular review of bond levels (unless already bonded at maximum limits)? </w:t>
            </w:r>
          </w:p>
        </w:tc>
        <w:tc>
          <w:tcPr>
            <w:tcW w:w="845" w:type="pct"/>
            <w:vAlign w:val="center"/>
          </w:tcPr>
          <w:p w14:paraId="038354DC" w14:textId="09EBB41D" w:rsidR="00D40E6B" w:rsidRDefault="00D40E6B" w:rsidP="00D70EA2">
            <w:pPr>
              <w:jc w:val="center"/>
            </w:pPr>
          </w:p>
        </w:tc>
        <w:tc>
          <w:tcPr>
            <w:tcW w:w="1346" w:type="pct"/>
          </w:tcPr>
          <w:p w14:paraId="605B2C79" w14:textId="77777777" w:rsidR="00D40E6B" w:rsidRPr="0088778F" w:rsidRDefault="00D40E6B" w:rsidP="00D70EA2"/>
        </w:tc>
      </w:tr>
    </w:tbl>
    <w:p w14:paraId="5DCAF039" w14:textId="77777777" w:rsidR="00D40E6B" w:rsidRPr="00C83524" w:rsidRDefault="00D40E6B" w:rsidP="00D40E6B">
      <w:pPr>
        <w:pStyle w:val="Heading2"/>
        <w:numPr>
          <w:ilvl w:val="1"/>
          <w:numId w:val="1"/>
        </w:numPr>
      </w:pPr>
      <w:bookmarkStart w:id="15" w:name="_Money_Laundering_Regulations"/>
      <w:bookmarkEnd w:id="15"/>
      <w:r>
        <w:rPr>
          <w:rFonts w:cs="Times New Roman"/>
          <w:bCs w:val="0"/>
          <w:iCs w:val="0"/>
          <w:highlight w:val="lightGray"/>
        </w:rPr>
        <w:br w:type="page"/>
      </w:r>
      <w:r w:rsidRPr="00C83524">
        <w:lastRenderedPageBreak/>
        <w:t>Money Laundering Regulations</w:t>
      </w:r>
    </w:p>
    <w:p w14:paraId="4D6EA0AF" w14:textId="77777777" w:rsidR="00D40E6B" w:rsidRPr="0088778F" w:rsidRDefault="00D40E6B" w:rsidP="00D40E6B">
      <w:pPr>
        <w:spacing w:before="240" w:after="240"/>
      </w:pPr>
      <w:r w:rsidRPr="0088778F">
        <w:t xml:space="preserve">Purpose of the review: </w:t>
      </w:r>
      <w:r>
        <w:t>t</w:t>
      </w:r>
      <w:r w:rsidRPr="0088778F">
        <w:t xml:space="preserve">o ensure compliance with statutory responsibilities.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7EA832C5" w14:textId="77777777" w:rsidTr="00D70EA2">
        <w:tc>
          <w:tcPr>
            <w:tcW w:w="2809" w:type="pct"/>
            <w:shd w:val="clear" w:color="auto" w:fill="E0E0E0"/>
          </w:tcPr>
          <w:p w14:paraId="28173B95" w14:textId="77777777" w:rsidR="00D40E6B" w:rsidRPr="0088778F" w:rsidRDefault="00D40E6B" w:rsidP="00D70EA2">
            <w:pPr>
              <w:jc w:val="center"/>
            </w:pPr>
          </w:p>
        </w:tc>
        <w:tc>
          <w:tcPr>
            <w:tcW w:w="845" w:type="pct"/>
            <w:shd w:val="clear" w:color="auto" w:fill="E0E0E0"/>
          </w:tcPr>
          <w:p w14:paraId="1E558D16" w14:textId="7BC89480" w:rsidR="00D40E6B" w:rsidRPr="00AF13DC" w:rsidRDefault="00D40E6B" w:rsidP="00D70EA2">
            <w:pPr>
              <w:jc w:val="center"/>
              <w:rPr>
                <w:b/>
              </w:rPr>
            </w:pPr>
            <w:r w:rsidRPr="00AF13DC">
              <w:rPr>
                <w:b/>
              </w:rPr>
              <w:t>Yes</w:t>
            </w:r>
            <w:r w:rsidR="00082969">
              <w:rPr>
                <w:b/>
              </w:rPr>
              <w:t xml:space="preserve"> /</w:t>
            </w:r>
            <w:r w:rsidRPr="00AF13DC">
              <w:rPr>
                <w:b/>
              </w:rPr>
              <w:t xml:space="preserve"> No </w:t>
            </w:r>
            <w:r w:rsidR="00082969">
              <w:rPr>
                <w:b/>
              </w:rPr>
              <w:t xml:space="preserve">/ </w:t>
            </w:r>
            <w:r w:rsidRPr="00AF13DC">
              <w:rPr>
                <w:b/>
              </w:rPr>
              <w:t>N/A</w:t>
            </w:r>
          </w:p>
        </w:tc>
        <w:tc>
          <w:tcPr>
            <w:tcW w:w="1346" w:type="pct"/>
            <w:shd w:val="clear" w:color="auto" w:fill="E0E0E0"/>
          </w:tcPr>
          <w:p w14:paraId="5312432F" w14:textId="77777777" w:rsidR="00D40E6B" w:rsidRPr="00AF13DC" w:rsidRDefault="00D40E6B" w:rsidP="00D70EA2">
            <w:pPr>
              <w:jc w:val="center"/>
              <w:rPr>
                <w:b/>
              </w:rPr>
            </w:pPr>
            <w:r w:rsidRPr="00AF13DC">
              <w:rPr>
                <w:b/>
              </w:rPr>
              <w:t>Comments</w:t>
            </w:r>
          </w:p>
        </w:tc>
      </w:tr>
      <w:tr w:rsidR="00D40E6B" w:rsidRPr="0088778F" w14:paraId="4D6B620D" w14:textId="77777777" w:rsidTr="00D70EA2">
        <w:tc>
          <w:tcPr>
            <w:tcW w:w="2809" w:type="pct"/>
          </w:tcPr>
          <w:p w14:paraId="15B0A176" w14:textId="35D1E320" w:rsidR="00D40E6B" w:rsidRDefault="00D40E6B" w:rsidP="00D40E6B">
            <w:pPr>
              <w:pStyle w:val="Heading3"/>
              <w:numPr>
                <w:ilvl w:val="2"/>
                <w:numId w:val="1"/>
              </w:numPr>
            </w:pPr>
            <w:r w:rsidRPr="0088778F">
              <w:t xml:space="preserve">Has the practice appointed </w:t>
            </w:r>
            <w:r w:rsidR="00082969">
              <w:t>individuals to the required positions (such as MLRO or similar)?</w:t>
            </w:r>
          </w:p>
          <w:p w14:paraId="342EE2F1" w14:textId="77777777" w:rsidR="00D40E6B" w:rsidRPr="0088778F" w:rsidRDefault="00D40E6B" w:rsidP="00D70EA2"/>
        </w:tc>
        <w:tc>
          <w:tcPr>
            <w:tcW w:w="845" w:type="pct"/>
            <w:vAlign w:val="center"/>
          </w:tcPr>
          <w:p w14:paraId="05C4FE70" w14:textId="58F5FA32" w:rsidR="00D40E6B" w:rsidRPr="0088778F" w:rsidRDefault="00D40E6B" w:rsidP="00D70EA2">
            <w:pPr>
              <w:jc w:val="center"/>
            </w:pPr>
          </w:p>
        </w:tc>
        <w:tc>
          <w:tcPr>
            <w:tcW w:w="1346" w:type="pct"/>
          </w:tcPr>
          <w:p w14:paraId="7161BBB7" w14:textId="77777777" w:rsidR="00D40E6B" w:rsidRPr="0088778F" w:rsidRDefault="00D40E6B" w:rsidP="00D70EA2">
            <w:pPr>
              <w:rPr>
                <w:highlight w:val="yellow"/>
              </w:rPr>
            </w:pPr>
          </w:p>
        </w:tc>
      </w:tr>
      <w:tr w:rsidR="00D40E6B" w:rsidRPr="0088778F" w14:paraId="6FA513EE" w14:textId="77777777" w:rsidTr="00D70EA2">
        <w:tc>
          <w:tcPr>
            <w:tcW w:w="2809" w:type="pct"/>
          </w:tcPr>
          <w:p w14:paraId="2B9D6F41" w14:textId="77777777" w:rsidR="00D40E6B" w:rsidRPr="0088778F" w:rsidRDefault="00D40E6B" w:rsidP="00D40E6B">
            <w:pPr>
              <w:pStyle w:val="Heading3"/>
              <w:numPr>
                <w:ilvl w:val="2"/>
                <w:numId w:val="1"/>
              </w:numPr>
            </w:pPr>
            <w:r w:rsidRPr="0088778F">
              <w:t xml:space="preserve">Have </w:t>
            </w:r>
            <w:r>
              <w:t xml:space="preserve">all relevant </w:t>
            </w:r>
            <w:r w:rsidRPr="0088778F">
              <w:t xml:space="preserve">staff </w:t>
            </w:r>
            <w:r>
              <w:t xml:space="preserve">in the office under review </w:t>
            </w:r>
            <w:r w:rsidRPr="0088778F">
              <w:t xml:space="preserve">been trained </w:t>
            </w:r>
            <w:r>
              <w:t xml:space="preserve">on the law relating to money laundering? </w:t>
            </w:r>
          </w:p>
        </w:tc>
        <w:tc>
          <w:tcPr>
            <w:tcW w:w="845" w:type="pct"/>
            <w:vAlign w:val="center"/>
          </w:tcPr>
          <w:p w14:paraId="51C1E4FB" w14:textId="61E7028C" w:rsidR="00D40E6B" w:rsidRPr="0088778F" w:rsidRDefault="00D40E6B" w:rsidP="00D70EA2">
            <w:pPr>
              <w:jc w:val="center"/>
            </w:pPr>
          </w:p>
        </w:tc>
        <w:tc>
          <w:tcPr>
            <w:tcW w:w="1346" w:type="pct"/>
          </w:tcPr>
          <w:p w14:paraId="167A5F42" w14:textId="77777777" w:rsidR="00D40E6B" w:rsidRPr="0088778F" w:rsidRDefault="00D40E6B" w:rsidP="00D70EA2">
            <w:pPr>
              <w:rPr>
                <w:highlight w:val="yellow"/>
              </w:rPr>
            </w:pPr>
          </w:p>
        </w:tc>
      </w:tr>
      <w:tr w:rsidR="00D40E6B" w:rsidRPr="0088778F" w14:paraId="49E0CC30" w14:textId="77777777" w:rsidTr="00D70EA2">
        <w:tc>
          <w:tcPr>
            <w:tcW w:w="2809" w:type="pct"/>
          </w:tcPr>
          <w:p w14:paraId="2AFA9111" w14:textId="77777777" w:rsidR="00D40E6B" w:rsidRPr="0088778F" w:rsidRDefault="00D40E6B" w:rsidP="00D40E6B">
            <w:pPr>
              <w:pStyle w:val="Heading3"/>
              <w:numPr>
                <w:ilvl w:val="2"/>
                <w:numId w:val="1"/>
              </w:numPr>
            </w:pPr>
            <w:r>
              <w:t>When was the last general training session held</w:t>
            </w:r>
            <w:r w:rsidRPr="0088778F">
              <w:t>?</w:t>
            </w:r>
          </w:p>
        </w:tc>
        <w:tc>
          <w:tcPr>
            <w:tcW w:w="845" w:type="pct"/>
            <w:vAlign w:val="center"/>
          </w:tcPr>
          <w:p w14:paraId="699BF989" w14:textId="77777777" w:rsidR="00D40E6B" w:rsidRDefault="00D40E6B" w:rsidP="00D70EA2">
            <w:pPr>
              <w:jc w:val="center"/>
            </w:pPr>
          </w:p>
        </w:tc>
        <w:tc>
          <w:tcPr>
            <w:tcW w:w="1346" w:type="pct"/>
          </w:tcPr>
          <w:p w14:paraId="1FC0FE19" w14:textId="77777777" w:rsidR="00D40E6B" w:rsidRPr="0088778F" w:rsidRDefault="00D40E6B" w:rsidP="00D70EA2">
            <w:pPr>
              <w:rPr>
                <w:highlight w:val="yellow"/>
              </w:rPr>
            </w:pPr>
          </w:p>
        </w:tc>
      </w:tr>
      <w:tr w:rsidR="00D40E6B" w:rsidRPr="0088778F" w14:paraId="6508EF1E" w14:textId="77777777" w:rsidTr="00D70EA2">
        <w:tc>
          <w:tcPr>
            <w:tcW w:w="2809" w:type="pct"/>
          </w:tcPr>
          <w:p w14:paraId="500635BD" w14:textId="77777777" w:rsidR="00D40E6B" w:rsidRPr="00776EE0" w:rsidRDefault="00D40E6B" w:rsidP="00D40E6B">
            <w:pPr>
              <w:pStyle w:val="Heading3"/>
              <w:numPr>
                <w:ilvl w:val="2"/>
                <w:numId w:val="1"/>
              </w:numPr>
            </w:pPr>
            <w:r w:rsidRPr="00776EE0">
              <w:t>Does the firm have a risk-based policy which determines the appropriate level of CDD work required on each assignment?</w:t>
            </w:r>
          </w:p>
        </w:tc>
        <w:tc>
          <w:tcPr>
            <w:tcW w:w="845" w:type="pct"/>
            <w:vAlign w:val="center"/>
          </w:tcPr>
          <w:p w14:paraId="19486782" w14:textId="7659A1F4" w:rsidR="00D40E6B" w:rsidRPr="0088778F" w:rsidRDefault="00D40E6B" w:rsidP="00D70EA2">
            <w:pPr>
              <w:jc w:val="center"/>
            </w:pPr>
          </w:p>
        </w:tc>
        <w:tc>
          <w:tcPr>
            <w:tcW w:w="1346" w:type="pct"/>
          </w:tcPr>
          <w:p w14:paraId="09B7A386" w14:textId="77777777" w:rsidR="00D40E6B" w:rsidRPr="0088778F" w:rsidRDefault="00D40E6B" w:rsidP="00D70EA2">
            <w:pPr>
              <w:rPr>
                <w:highlight w:val="yellow"/>
              </w:rPr>
            </w:pPr>
          </w:p>
        </w:tc>
      </w:tr>
      <w:tr w:rsidR="00D40E6B" w:rsidRPr="0088778F" w14:paraId="69E1AD63" w14:textId="77777777" w:rsidTr="00D70EA2">
        <w:tc>
          <w:tcPr>
            <w:tcW w:w="2809" w:type="pct"/>
          </w:tcPr>
          <w:p w14:paraId="22CA4EE2" w14:textId="040BBC28" w:rsidR="00D40E6B" w:rsidRPr="00776EE0" w:rsidRDefault="00D40E6B" w:rsidP="00D40E6B">
            <w:pPr>
              <w:pStyle w:val="Heading3"/>
              <w:numPr>
                <w:ilvl w:val="2"/>
                <w:numId w:val="1"/>
              </w:numPr>
            </w:pPr>
            <w:r w:rsidRPr="00776EE0">
              <w:t>Is CDD</w:t>
            </w:r>
            <w:r w:rsidR="00B85FF7">
              <w:t xml:space="preserve"> including the level of risk</w:t>
            </w:r>
            <w:r w:rsidRPr="00776EE0">
              <w:t xml:space="preserve"> reviewed</w:t>
            </w:r>
            <w:r w:rsidR="00B85FF7">
              <w:t>,</w:t>
            </w:r>
            <w:r w:rsidRPr="00776EE0">
              <w:t xml:space="preserve"> </w:t>
            </w:r>
            <w:r w:rsidR="00B85FF7">
              <w:t>and recorded, throughout the engagement in accordance with the frequency stipulated in the firm’s risk assessment?</w:t>
            </w:r>
          </w:p>
        </w:tc>
        <w:tc>
          <w:tcPr>
            <w:tcW w:w="845" w:type="pct"/>
            <w:vAlign w:val="center"/>
          </w:tcPr>
          <w:p w14:paraId="4640E6AE" w14:textId="0F54787F" w:rsidR="00D40E6B" w:rsidRDefault="00D40E6B" w:rsidP="00D70EA2">
            <w:pPr>
              <w:jc w:val="center"/>
            </w:pPr>
          </w:p>
        </w:tc>
        <w:tc>
          <w:tcPr>
            <w:tcW w:w="1346" w:type="pct"/>
          </w:tcPr>
          <w:p w14:paraId="42DE6BFD" w14:textId="77777777" w:rsidR="00D40E6B" w:rsidRPr="0088778F" w:rsidRDefault="00D40E6B" w:rsidP="00D70EA2">
            <w:pPr>
              <w:rPr>
                <w:highlight w:val="yellow"/>
              </w:rPr>
            </w:pPr>
          </w:p>
        </w:tc>
      </w:tr>
      <w:tr w:rsidR="00D40E6B" w:rsidRPr="0088778F" w14:paraId="3F3CE3D8" w14:textId="77777777" w:rsidTr="00D70EA2">
        <w:tc>
          <w:tcPr>
            <w:tcW w:w="2809" w:type="pct"/>
          </w:tcPr>
          <w:p w14:paraId="11C59F10" w14:textId="77777777" w:rsidR="00D40E6B" w:rsidRPr="00776EE0" w:rsidRDefault="00D40E6B" w:rsidP="00D40E6B">
            <w:pPr>
              <w:pStyle w:val="Heading3"/>
              <w:numPr>
                <w:ilvl w:val="2"/>
                <w:numId w:val="1"/>
              </w:numPr>
            </w:pPr>
            <w:r w:rsidRPr="00776EE0">
              <w:t>Are there procedures in place to ensure that records of clients</w:t>
            </w:r>
            <w:r>
              <w:t>’</w:t>
            </w:r>
            <w:r w:rsidRPr="00776EE0">
              <w:t xml:space="preserve"> identity are kept for five years after the end of the business relationship?</w:t>
            </w:r>
          </w:p>
        </w:tc>
        <w:tc>
          <w:tcPr>
            <w:tcW w:w="845" w:type="pct"/>
            <w:vAlign w:val="center"/>
          </w:tcPr>
          <w:p w14:paraId="6573D219" w14:textId="513E0A72" w:rsidR="00D40E6B" w:rsidRDefault="00D40E6B" w:rsidP="00D70EA2">
            <w:pPr>
              <w:jc w:val="center"/>
            </w:pPr>
          </w:p>
        </w:tc>
        <w:tc>
          <w:tcPr>
            <w:tcW w:w="1346" w:type="pct"/>
          </w:tcPr>
          <w:p w14:paraId="274FE625" w14:textId="77777777" w:rsidR="00D40E6B" w:rsidRPr="0088778F" w:rsidRDefault="00D40E6B" w:rsidP="00D70EA2">
            <w:pPr>
              <w:rPr>
                <w:highlight w:val="yellow"/>
              </w:rPr>
            </w:pPr>
          </w:p>
        </w:tc>
      </w:tr>
      <w:tr w:rsidR="00D40E6B" w:rsidRPr="0088778F" w14:paraId="3E8B9677" w14:textId="77777777" w:rsidTr="00D70EA2">
        <w:tc>
          <w:tcPr>
            <w:tcW w:w="2809" w:type="pct"/>
          </w:tcPr>
          <w:p w14:paraId="1DFDBD79" w14:textId="77777777" w:rsidR="00D40E6B" w:rsidRPr="00776EE0" w:rsidRDefault="00D40E6B" w:rsidP="00D40E6B">
            <w:pPr>
              <w:pStyle w:val="Heading3"/>
              <w:numPr>
                <w:ilvl w:val="2"/>
                <w:numId w:val="1"/>
              </w:numPr>
            </w:pPr>
            <w:r w:rsidRPr="0088778F">
              <w:t xml:space="preserve">Does a review of </w:t>
            </w:r>
            <w:r>
              <w:t xml:space="preserve">an individual IP’s case files </w:t>
            </w:r>
            <w:r w:rsidRPr="0088778F">
              <w:t xml:space="preserve">confirm that </w:t>
            </w:r>
            <w:r>
              <w:t>the AML procedures are being properly followed</w:t>
            </w:r>
            <w:r w:rsidRPr="0088778F">
              <w:t>?</w:t>
            </w:r>
          </w:p>
        </w:tc>
        <w:tc>
          <w:tcPr>
            <w:tcW w:w="845" w:type="pct"/>
            <w:vAlign w:val="center"/>
          </w:tcPr>
          <w:p w14:paraId="2A5A82EE" w14:textId="54238EEE" w:rsidR="00D40E6B" w:rsidRDefault="00D40E6B" w:rsidP="00D70EA2">
            <w:pPr>
              <w:jc w:val="center"/>
            </w:pPr>
          </w:p>
        </w:tc>
        <w:tc>
          <w:tcPr>
            <w:tcW w:w="1346" w:type="pct"/>
          </w:tcPr>
          <w:p w14:paraId="6D5DB23C" w14:textId="77777777" w:rsidR="00D40E6B" w:rsidRPr="0088778F" w:rsidRDefault="00D40E6B" w:rsidP="00D70EA2">
            <w:pPr>
              <w:rPr>
                <w:highlight w:val="yellow"/>
              </w:rPr>
            </w:pPr>
          </w:p>
        </w:tc>
      </w:tr>
    </w:tbl>
    <w:p w14:paraId="7987F2C8" w14:textId="2BD31BC1" w:rsidR="00B85FF7" w:rsidRDefault="00B85FF7" w:rsidP="00B85FF7">
      <w:pPr>
        <w:pStyle w:val="Heading2"/>
        <w:numPr>
          <w:ilvl w:val="0"/>
          <w:numId w:val="0"/>
        </w:numPr>
        <w:ind w:left="851"/>
      </w:pPr>
      <w:bookmarkStart w:id="16" w:name="_Technical_and_procedural_material"/>
      <w:bookmarkEnd w:id="16"/>
    </w:p>
    <w:p w14:paraId="5CDC812B" w14:textId="12544875" w:rsidR="00B85FF7" w:rsidRDefault="00B85FF7" w:rsidP="00B85FF7"/>
    <w:p w14:paraId="466C7151" w14:textId="49440ED6" w:rsidR="00B85FF7" w:rsidRDefault="00B85FF7" w:rsidP="00B85FF7"/>
    <w:p w14:paraId="52F9FC7C" w14:textId="5B580B98" w:rsidR="00B85FF7" w:rsidRDefault="00B85FF7" w:rsidP="00B85FF7"/>
    <w:p w14:paraId="5BC1AB4C" w14:textId="2FD55DB9" w:rsidR="00B85FF7" w:rsidRDefault="00B85FF7" w:rsidP="00B85FF7"/>
    <w:p w14:paraId="27795741" w14:textId="7515124E" w:rsidR="00B85FF7" w:rsidRDefault="00B85FF7" w:rsidP="00B85FF7"/>
    <w:p w14:paraId="446C354B" w14:textId="06455AF0" w:rsidR="00B85FF7" w:rsidRDefault="00B85FF7" w:rsidP="00B85FF7"/>
    <w:p w14:paraId="2DBE50C0" w14:textId="792CABFD" w:rsidR="00B85FF7" w:rsidRDefault="00B85FF7" w:rsidP="00B85FF7"/>
    <w:p w14:paraId="41CF0BBC" w14:textId="3F020AD5" w:rsidR="00B85FF7" w:rsidRDefault="00B85FF7" w:rsidP="00B85FF7"/>
    <w:p w14:paraId="4C66578F" w14:textId="0D39DC0C" w:rsidR="00B85FF7" w:rsidRDefault="00B85FF7" w:rsidP="00B85FF7"/>
    <w:p w14:paraId="7FBB7CB1" w14:textId="56AB8551" w:rsidR="00B85FF7" w:rsidRDefault="00B85FF7" w:rsidP="00B85FF7"/>
    <w:p w14:paraId="0D264760" w14:textId="108CE447" w:rsidR="00B85FF7" w:rsidRDefault="00B85FF7" w:rsidP="00B85FF7"/>
    <w:p w14:paraId="081E2654" w14:textId="77777777" w:rsidR="00B85FF7" w:rsidRPr="00B85FF7" w:rsidRDefault="00B85FF7" w:rsidP="00B85FF7"/>
    <w:p w14:paraId="0C183803" w14:textId="7C704159" w:rsidR="00D40E6B" w:rsidRPr="0088778F" w:rsidRDefault="00D40E6B" w:rsidP="00D40E6B">
      <w:pPr>
        <w:pStyle w:val="Heading2"/>
        <w:numPr>
          <w:ilvl w:val="1"/>
          <w:numId w:val="1"/>
        </w:numPr>
      </w:pPr>
      <w:r w:rsidRPr="0088778F">
        <w:lastRenderedPageBreak/>
        <w:t>Technical and procedural material</w:t>
      </w:r>
    </w:p>
    <w:p w14:paraId="18298A55" w14:textId="77777777" w:rsidR="00D40E6B" w:rsidRPr="0088778F" w:rsidRDefault="00D40E6B" w:rsidP="00D40E6B">
      <w:pPr>
        <w:spacing w:before="240" w:after="240"/>
      </w:pPr>
      <w:r w:rsidRPr="0088778F">
        <w:t xml:space="preserve">Purpose of the review: </w:t>
      </w:r>
      <w:r>
        <w:t>t</w:t>
      </w:r>
      <w:r w:rsidRPr="0088778F">
        <w:t xml:space="preserve">o ensure that </w:t>
      </w:r>
      <w:r>
        <w:t xml:space="preserve">there are </w:t>
      </w:r>
      <w:r w:rsidRPr="0088778F">
        <w:t>adequate technical resources and procedures to enable compliance with the requirements of the Act</w:t>
      </w:r>
      <w:r>
        <w:t>, Rules and SIPs</w:t>
      </w:r>
      <w:r w:rsidRPr="0088778F">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4F650F02" w14:textId="77777777" w:rsidTr="00D70EA2">
        <w:tc>
          <w:tcPr>
            <w:tcW w:w="2809" w:type="pct"/>
            <w:shd w:val="clear" w:color="auto" w:fill="E0E0E0"/>
          </w:tcPr>
          <w:p w14:paraId="0CAC9E0C" w14:textId="77777777" w:rsidR="00D40E6B" w:rsidRPr="0088778F" w:rsidRDefault="00D40E6B" w:rsidP="00D70EA2">
            <w:pPr>
              <w:jc w:val="center"/>
            </w:pPr>
          </w:p>
        </w:tc>
        <w:tc>
          <w:tcPr>
            <w:tcW w:w="845" w:type="pct"/>
            <w:shd w:val="clear" w:color="auto" w:fill="E0E0E0"/>
          </w:tcPr>
          <w:p w14:paraId="5537EA8E" w14:textId="29397025" w:rsidR="00D40E6B" w:rsidRPr="00AF13DC" w:rsidRDefault="00D40E6B" w:rsidP="00D70EA2">
            <w:pPr>
              <w:jc w:val="center"/>
              <w:rPr>
                <w:b/>
              </w:rPr>
            </w:pPr>
            <w:r w:rsidRPr="00AF13DC">
              <w:rPr>
                <w:b/>
              </w:rPr>
              <w:t>Yes</w:t>
            </w:r>
            <w:r w:rsidR="00B85FF7">
              <w:rPr>
                <w:b/>
              </w:rPr>
              <w:t xml:space="preserve">/ </w:t>
            </w:r>
            <w:r w:rsidRPr="00AF13DC">
              <w:rPr>
                <w:b/>
              </w:rPr>
              <w:t xml:space="preserve"> No </w:t>
            </w:r>
            <w:r w:rsidR="00B85FF7">
              <w:rPr>
                <w:b/>
              </w:rPr>
              <w:t xml:space="preserve">/ </w:t>
            </w:r>
            <w:r w:rsidRPr="00AF13DC">
              <w:rPr>
                <w:b/>
              </w:rPr>
              <w:t>N/A</w:t>
            </w:r>
          </w:p>
        </w:tc>
        <w:tc>
          <w:tcPr>
            <w:tcW w:w="1346" w:type="pct"/>
            <w:shd w:val="clear" w:color="auto" w:fill="E0E0E0"/>
          </w:tcPr>
          <w:p w14:paraId="5D2E2C44" w14:textId="77777777" w:rsidR="00D40E6B" w:rsidRPr="00AF13DC" w:rsidRDefault="00D40E6B" w:rsidP="00D70EA2">
            <w:pPr>
              <w:jc w:val="center"/>
              <w:rPr>
                <w:b/>
              </w:rPr>
            </w:pPr>
            <w:r w:rsidRPr="00AF13DC">
              <w:rPr>
                <w:b/>
              </w:rPr>
              <w:t>Comments</w:t>
            </w:r>
          </w:p>
        </w:tc>
      </w:tr>
      <w:tr w:rsidR="00D40E6B" w:rsidRPr="0088778F" w14:paraId="2355639E" w14:textId="77777777" w:rsidTr="00D70EA2">
        <w:tc>
          <w:tcPr>
            <w:tcW w:w="2809" w:type="pct"/>
          </w:tcPr>
          <w:p w14:paraId="72FDA58D" w14:textId="07B11047" w:rsidR="00D40E6B" w:rsidRPr="0088778F" w:rsidRDefault="00D40E6B" w:rsidP="00D40E6B">
            <w:pPr>
              <w:pStyle w:val="Heading3"/>
              <w:numPr>
                <w:ilvl w:val="2"/>
                <w:numId w:val="1"/>
              </w:numPr>
            </w:pPr>
            <w:r w:rsidRPr="0088778F">
              <w:t>Does the</w:t>
            </w:r>
            <w:r>
              <w:t xml:space="preserve"> practice</w:t>
            </w:r>
            <w:r w:rsidR="00B85FF7">
              <w:t xml:space="preserve"> </w:t>
            </w:r>
            <w:r>
              <w:t xml:space="preserve">/ office </w:t>
            </w:r>
            <w:r w:rsidRPr="0088778F">
              <w:t>have a</w:t>
            </w:r>
            <w:r>
              <w:t>n up-to-date</w:t>
            </w:r>
            <w:r w:rsidRPr="0088778F">
              <w:t xml:space="preserve"> systems and procedures manual?</w:t>
            </w:r>
          </w:p>
        </w:tc>
        <w:tc>
          <w:tcPr>
            <w:tcW w:w="845" w:type="pct"/>
            <w:vAlign w:val="center"/>
          </w:tcPr>
          <w:p w14:paraId="07C50CA9" w14:textId="2ECA2A44" w:rsidR="00D40E6B" w:rsidRPr="0088778F" w:rsidRDefault="00D40E6B" w:rsidP="00D70EA2">
            <w:pPr>
              <w:jc w:val="center"/>
            </w:pPr>
          </w:p>
        </w:tc>
        <w:tc>
          <w:tcPr>
            <w:tcW w:w="1346" w:type="pct"/>
          </w:tcPr>
          <w:p w14:paraId="2D835B61" w14:textId="77777777" w:rsidR="00D40E6B" w:rsidRPr="0088778F" w:rsidRDefault="00D40E6B" w:rsidP="00D70EA2"/>
        </w:tc>
      </w:tr>
      <w:tr w:rsidR="00D40E6B" w:rsidRPr="0088778F" w14:paraId="073A1ED0" w14:textId="77777777" w:rsidTr="00D70EA2">
        <w:tc>
          <w:tcPr>
            <w:tcW w:w="2809" w:type="pct"/>
          </w:tcPr>
          <w:p w14:paraId="1DDB73E6" w14:textId="442E93A5" w:rsidR="00D40E6B" w:rsidRPr="0088778F" w:rsidRDefault="00D40E6B" w:rsidP="00D40E6B">
            <w:pPr>
              <w:pStyle w:val="Heading3"/>
              <w:numPr>
                <w:ilvl w:val="2"/>
                <w:numId w:val="1"/>
              </w:numPr>
            </w:pPr>
            <w:r w:rsidRPr="0088778F">
              <w:t xml:space="preserve">Does the </w:t>
            </w:r>
            <w:r>
              <w:t>practice</w:t>
            </w:r>
            <w:r w:rsidR="00B85FF7">
              <w:t xml:space="preserve"> </w:t>
            </w:r>
            <w:r>
              <w:t xml:space="preserve">/ office </w:t>
            </w:r>
            <w:r w:rsidRPr="0088778F">
              <w:t xml:space="preserve">have </w:t>
            </w:r>
            <w:r>
              <w:t xml:space="preserve">up-to-date </w:t>
            </w:r>
            <w:r w:rsidRPr="0088778F">
              <w:t>work packs and checklists for case types</w:t>
            </w:r>
            <w:r w:rsidR="00224F36">
              <w:t xml:space="preserve"> over which the IP is appointed (or has been or may be)</w:t>
            </w:r>
            <w:r w:rsidRPr="0088778F">
              <w:t>?</w:t>
            </w:r>
          </w:p>
        </w:tc>
        <w:tc>
          <w:tcPr>
            <w:tcW w:w="845" w:type="pct"/>
            <w:vAlign w:val="center"/>
          </w:tcPr>
          <w:p w14:paraId="06FA0DAF" w14:textId="1CC44E91" w:rsidR="00D40E6B" w:rsidRPr="0088778F" w:rsidRDefault="00D40E6B" w:rsidP="00D70EA2">
            <w:pPr>
              <w:jc w:val="center"/>
            </w:pPr>
          </w:p>
        </w:tc>
        <w:tc>
          <w:tcPr>
            <w:tcW w:w="1346" w:type="pct"/>
          </w:tcPr>
          <w:p w14:paraId="41EB9EDB" w14:textId="77777777" w:rsidR="00D40E6B" w:rsidRPr="0088778F" w:rsidRDefault="00D40E6B" w:rsidP="00D70EA2"/>
        </w:tc>
      </w:tr>
      <w:tr w:rsidR="00D40E6B" w:rsidRPr="0088778F" w14:paraId="75F32418" w14:textId="77777777" w:rsidTr="00D70EA2">
        <w:tc>
          <w:tcPr>
            <w:tcW w:w="2809" w:type="pct"/>
          </w:tcPr>
          <w:p w14:paraId="5BBCD093" w14:textId="77777777" w:rsidR="00D40E6B" w:rsidRPr="0088778F" w:rsidRDefault="00D40E6B" w:rsidP="00D40E6B">
            <w:pPr>
              <w:pStyle w:val="Heading3"/>
              <w:numPr>
                <w:ilvl w:val="2"/>
                <w:numId w:val="1"/>
              </w:numPr>
            </w:pPr>
            <w:r w:rsidRPr="0088778F">
              <w:t xml:space="preserve">What practice management system </w:t>
            </w:r>
            <w:r>
              <w:t xml:space="preserve">is the practice using for its </w:t>
            </w:r>
            <w:r w:rsidRPr="0088778F">
              <w:t>insolvency work?</w:t>
            </w:r>
            <w:r>
              <w:t xml:space="preserve"> Note supplier and version.</w:t>
            </w:r>
          </w:p>
        </w:tc>
        <w:tc>
          <w:tcPr>
            <w:tcW w:w="845" w:type="pct"/>
          </w:tcPr>
          <w:p w14:paraId="759A8E63" w14:textId="77777777" w:rsidR="00D40E6B" w:rsidRPr="0088778F" w:rsidRDefault="00D40E6B" w:rsidP="00D70EA2"/>
        </w:tc>
        <w:tc>
          <w:tcPr>
            <w:tcW w:w="1346" w:type="pct"/>
          </w:tcPr>
          <w:p w14:paraId="455556E3" w14:textId="77777777" w:rsidR="00D40E6B" w:rsidRPr="0088778F" w:rsidRDefault="00D40E6B" w:rsidP="00D70EA2"/>
        </w:tc>
      </w:tr>
      <w:tr w:rsidR="00D40E6B" w:rsidRPr="0088778F" w14:paraId="4AD61E89" w14:textId="77777777" w:rsidTr="00D70EA2">
        <w:tc>
          <w:tcPr>
            <w:tcW w:w="2809" w:type="pct"/>
          </w:tcPr>
          <w:p w14:paraId="0BBCA090" w14:textId="77777777" w:rsidR="00D40E6B" w:rsidRPr="0088778F" w:rsidRDefault="00D40E6B" w:rsidP="00D40E6B">
            <w:pPr>
              <w:pStyle w:val="Heading3"/>
              <w:numPr>
                <w:ilvl w:val="2"/>
                <w:numId w:val="1"/>
              </w:numPr>
            </w:pPr>
            <w:r w:rsidRPr="0088778F">
              <w:t>Do</w:t>
            </w:r>
            <w:r>
              <w:t>es</w:t>
            </w:r>
            <w:r w:rsidRPr="0088778F">
              <w:t xml:space="preserve"> the </w:t>
            </w:r>
            <w:r>
              <w:t>technical material available include copies of or access to:</w:t>
            </w:r>
          </w:p>
        </w:tc>
        <w:tc>
          <w:tcPr>
            <w:tcW w:w="845" w:type="pct"/>
          </w:tcPr>
          <w:p w14:paraId="5E6860E5" w14:textId="77777777" w:rsidR="00D40E6B" w:rsidRPr="0088778F" w:rsidRDefault="00D40E6B" w:rsidP="00D70EA2"/>
        </w:tc>
        <w:tc>
          <w:tcPr>
            <w:tcW w:w="1346" w:type="pct"/>
          </w:tcPr>
          <w:p w14:paraId="655A0DF3" w14:textId="77777777" w:rsidR="00D40E6B" w:rsidRPr="0088778F" w:rsidRDefault="00D40E6B" w:rsidP="00D70EA2"/>
        </w:tc>
      </w:tr>
      <w:tr w:rsidR="00D40E6B" w:rsidRPr="0088778F" w14:paraId="60D63CC3" w14:textId="77777777" w:rsidTr="00D70EA2">
        <w:tc>
          <w:tcPr>
            <w:tcW w:w="2809" w:type="pct"/>
          </w:tcPr>
          <w:p w14:paraId="135E3FE5" w14:textId="77777777" w:rsidR="00D40E6B" w:rsidRPr="0088778F" w:rsidRDefault="00D40E6B" w:rsidP="00D70EA2">
            <w:pPr>
              <w:pStyle w:val="Bulletsat15"/>
              <w:spacing w:before="120" w:after="120"/>
            </w:pPr>
            <w:r>
              <w:t>t</w:t>
            </w:r>
            <w:r w:rsidRPr="0088778F">
              <w:t>he Insolvency Act and Rules 1986 (as amended)</w:t>
            </w:r>
            <w:r>
              <w:t xml:space="preserve"> and 2016 (as amended)</w:t>
            </w:r>
          </w:p>
        </w:tc>
        <w:tc>
          <w:tcPr>
            <w:tcW w:w="845" w:type="pct"/>
            <w:vAlign w:val="center"/>
          </w:tcPr>
          <w:p w14:paraId="21C5EAAB" w14:textId="1B8FF42A" w:rsidR="00D40E6B" w:rsidRPr="0088778F" w:rsidRDefault="00D40E6B" w:rsidP="00D70EA2">
            <w:pPr>
              <w:jc w:val="center"/>
            </w:pPr>
          </w:p>
        </w:tc>
        <w:tc>
          <w:tcPr>
            <w:tcW w:w="1346" w:type="pct"/>
          </w:tcPr>
          <w:p w14:paraId="40C8579F" w14:textId="77777777" w:rsidR="00D40E6B" w:rsidRPr="0088778F" w:rsidRDefault="00D40E6B" w:rsidP="00D70EA2"/>
        </w:tc>
      </w:tr>
      <w:tr w:rsidR="00480E4E" w:rsidRPr="0088778F" w14:paraId="1A776C76" w14:textId="77777777" w:rsidTr="00D70EA2">
        <w:tc>
          <w:tcPr>
            <w:tcW w:w="2809" w:type="pct"/>
          </w:tcPr>
          <w:p w14:paraId="004F36AC" w14:textId="37F35A6D" w:rsidR="00480E4E" w:rsidRPr="0088778F" w:rsidRDefault="00480E4E" w:rsidP="00D70EA2">
            <w:pPr>
              <w:pStyle w:val="Bulletsat15"/>
              <w:spacing w:before="120" w:after="120"/>
            </w:pPr>
            <w:r>
              <w:t>other relevant legislation, including but not limited to Health &amp; Safety,  employment, and pensions</w:t>
            </w:r>
          </w:p>
        </w:tc>
        <w:tc>
          <w:tcPr>
            <w:tcW w:w="845" w:type="pct"/>
            <w:vAlign w:val="center"/>
          </w:tcPr>
          <w:p w14:paraId="79F1041A" w14:textId="77777777" w:rsidR="00480E4E" w:rsidRPr="0088778F" w:rsidRDefault="00480E4E" w:rsidP="00D70EA2">
            <w:pPr>
              <w:jc w:val="center"/>
            </w:pPr>
          </w:p>
        </w:tc>
        <w:tc>
          <w:tcPr>
            <w:tcW w:w="1346" w:type="pct"/>
          </w:tcPr>
          <w:p w14:paraId="2E374C50" w14:textId="77777777" w:rsidR="00480E4E" w:rsidRPr="0088778F" w:rsidRDefault="00480E4E" w:rsidP="00D70EA2"/>
        </w:tc>
      </w:tr>
      <w:tr w:rsidR="00D40E6B" w:rsidRPr="0088778F" w14:paraId="1F769E20" w14:textId="77777777" w:rsidTr="00D70EA2">
        <w:tc>
          <w:tcPr>
            <w:tcW w:w="2809" w:type="pct"/>
          </w:tcPr>
          <w:p w14:paraId="15E5E20E" w14:textId="77777777" w:rsidR="00D40E6B" w:rsidRPr="0088778F" w:rsidRDefault="00D40E6B" w:rsidP="00D70EA2">
            <w:pPr>
              <w:pStyle w:val="Bulletsat15"/>
              <w:spacing w:before="120" w:after="120"/>
            </w:pPr>
            <w:r w:rsidRPr="0088778F">
              <w:t>all SIPs</w:t>
            </w:r>
          </w:p>
        </w:tc>
        <w:tc>
          <w:tcPr>
            <w:tcW w:w="845" w:type="pct"/>
            <w:vAlign w:val="center"/>
          </w:tcPr>
          <w:p w14:paraId="2F1DE511" w14:textId="7C96B5FD" w:rsidR="00D40E6B" w:rsidRPr="0088778F" w:rsidRDefault="00D40E6B" w:rsidP="00D70EA2">
            <w:pPr>
              <w:jc w:val="center"/>
            </w:pPr>
          </w:p>
        </w:tc>
        <w:tc>
          <w:tcPr>
            <w:tcW w:w="1346" w:type="pct"/>
          </w:tcPr>
          <w:p w14:paraId="28E97693" w14:textId="77777777" w:rsidR="00D40E6B" w:rsidRPr="0088778F" w:rsidRDefault="00D40E6B" w:rsidP="00D70EA2"/>
        </w:tc>
      </w:tr>
      <w:tr w:rsidR="00D40E6B" w:rsidRPr="0088778F" w14:paraId="7C448937" w14:textId="77777777" w:rsidTr="00D70EA2">
        <w:tc>
          <w:tcPr>
            <w:tcW w:w="2809" w:type="pct"/>
          </w:tcPr>
          <w:p w14:paraId="249CF85C" w14:textId="77777777" w:rsidR="00D40E6B" w:rsidRPr="00480E4E" w:rsidRDefault="00D40E6B" w:rsidP="00D70EA2">
            <w:pPr>
              <w:pStyle w:val="Bulletsat15"/>
              <w:spacing w:before="120" w:after="120"/>
              <w:rPr>
                <w:iCs/>
              </w:rPr>
            </w:pPr>
            <w:r w:rsidRPr="00480E4E">
              <w:rPr>
                <w:iCs/>
              </w:rPr>
              <w:t xml:space="preserve">Dear IP </w:t>
            </w:r>
          </w:p>
        </w:tc>
        <w:tc>
          <w:tcPr>
            <w:tcW w:w="845" w:type="pct"/>
            <w:vAlign w:val="center"/>
          </w:tcPr>
          <w:p w14:paraId="34F0A6E2" w14:textId="3CD096BC" w:rsidR="00D40E6B" w:rsidRPr="0088778F" w:rsidRDefault="00D40E6B" w:rsidP="00D70EA2">
            <w:pPr>
              <w:jc w:val="center"/>
            </w:pPr>
          </w:p>
        </w:tc>
        <w:tc>
          <w:tcPr>
            <w:tcW w:w="1346" w:type="pct"/>
          </w:tcPr>
          <w:p w14:paraId="0F3EEE31" w14:textId="77777777" w:rsidR="00D40E6B" w:rsidRPr="0088778F" w:rsidRDefault="00D40E6B" w:rsidP="00D70EA2"/>
        </w:tc>
      </w:tr>
      <w:tr w:rsidR="00D40E6B" w:rsidRPr="0088778F" w14:paraId="655053F3" w14:textId="77777777" w:rsidTr="00D70EA2">
        <w:tc>
          <w:tcPr>
            <w:tcW w:w="2809" w:type="pct"/>
          </w:tcPr>
          <w:p w14:paraId="771E49CC" w14:textId="4C6550D2" w:rsidR="00D40E6B" w:rsidRPr="00480E4E" w:rsidRDefault="00D40E6B" w:rsidP="00D70EA2">
            <w:pPr>
              <w:pStyle w:val="Bulletsat15"/>
              <w:spacing w:before="120" w:after="120"/>
              <w:rPr>
                <w:iCs/>
              </w:rPr>
            </w:pPr>
            <w:r w:rsidRPr="00480E4E">
              <w:rPr>
                <w:iCs/>
              </w:rPr>
              <w:t>Money Laundering Regulations and current CCAB guidance</w:t>
            </w:r>
          </w:p>
        </w:tc>
        <w:tc>
          <w:tcPr>
            <w:tcW w:w="845" w:type="pct"/>
            <w:vAlign w:val="center"/>
          </w:tcPr>
          <w:p w14:paraId="6001FDAF" w14:textId="5E076DE7" w:rsidR="00D40E6B" w:rsidRPr="0088778F" w:rsidRDefault="00D40E6B" w:rsidP="00D70EA2">
            <w:pPr>
              <w:jc w:val="center"/>
            </w:pPr>
          </w:p>
        </w:tc>
        <w:tc>
          <w:tcPr>
            <w:tcW w:w="1346" w:type="pct"/>
          </w:tcPr>
          <w:p w14:paraId="476E160A" w14:textId="77777777" w:rsidR="00D40E6B" w:rsidRPr="0088778F" w:rsidRDefault="00D40E6B" w:rsidP="00D70EA2"/>
        </w:tc>
      </w:tr>
      <w:tr w:rsidR="00D40E6B" w:rsidRPr="0088778F" w14:paraId="7635DD23" w14:textId="77777777" w:rsidTr="00D70EA2">
        <w:tc>
          <w:tcPr>
            <w:tcW w:w="2809" w:type="pct"/>
          </w:tcPr>
          <w:p w14:paraId="55B174B5" w14:textId="3F16EBDA" w:rsidR="00D40E6B" w:rsidRPr="00E34386" w:rsidRDefault="00B81B92" w:rsidP="00D70EA2">
            <w:pPr>
              <w:pStyle w:val="Bulletsat15"/>
              <w:spacing w:before="120" w:after="120"/>
            </w:pPr>
            <w:r>
              <w:t>UK GDPR</w:t>
            </w:r>
          </w:p>
        </w:tc>
        <w:tc>
          <w:tcPr>
            <w:tcW w:w="845" w:type="pct"/>
            <w:vAlign w:val="center"/>
          </w:tcPr>
          <w:p w14:paraId="13D71F05" w14:textId="77777777" w:rsidR="00D40E6B" w:rsidRDefault="00D40E6B" w:rsidP="00D70EA2">
            <w:pPr>
              <w:jc w:val="center"/>
            </w:pPr>
          </w:p>
        </w:tc>
        <w:tc>
          <w:tcPr>
            <w:tcW w:w="1346" w:type="pct"/>
          </w:tcPr>
          <w:p w14:paraId="3ECDBF6F" w14:textId="77777777" w:rsidR="00D40E6B" w:rsidRPr="0088778F" w:rsidRDefault="00D40E6B" w:rsidP="00D70EA2"/>
        </w:tc>
      </w:tr>
      <w:tr w:rsidR="00480E4E" w:rsidRPr="0088778F" w14:paraId="7D414D61" w14:textId="77777777" w:rsidTr="00D70EA2">
        <w:tc>
          <w:tcPr>
            <w:tcW w:w="2809" w:type="pct"/>
          </w:tcPr>
          <w:p w14:paraId="0EFC2433" w14:textId="5E9876CF" w:rsidR="00480E4E" w:rsidRPr="00480E4E" w:rsidRDefault="00480E4E" w:rsidP="00D70EA2">
            <w:pPr>
              <w:pStyle w:val="Bulletsat15"/>
              <w:spacing w:before="120" w:after="120"/>
              <w:rPr>
                <w:i/>
                <w:iCs/>
              </w:rPr>
            </w:pPr>
            <w:r w:rsidRPr="00480E4E">
              <w:rPr>
                <w:i/>
                <w:iCs/>
              </w:rPr>
              <w:t>List any others</w:t>
            </w:r>
          </w:p>
        </w:tc>
        <w:tc>
          <w:tcPr>
            <w:tcW w:w="845" w:type="pct"/>
            <w:vAlign w:val="center"/>
          </w:tcPr>
          <w:p w14:paraId="7A057943" w14:textId="77777777" w:rsidR="00480E4E" w:rsidRDefault="00480E4E" w:rsidP="00D70EA2">
            <w:pPr>
              <w:jc w:val="center"/>
            </w:pPr>
          </w:p>
        </w:tc>
        <w:tc>
          <w:tcPr>
            <w:tcW w:w="1346" w:type="pct"/>
          </w:tcPr>
          <w:p w14:paraId="3F09FD25" w14:textId="77777777" w:rsidR="00480E4E" w:rsidRPr="0088778F" w:rsidRDefault="00480E4E" w:rsidP="00D70EA2"/>
        </w:tc>
      </w:tr>
      <w:tr w:rsidR="00480E4E" w:rsidRPr="0088778F" w14:paraId="7F843C0B" w14:textId="77777777" w:rsidTr="00D70EA2">
        <w:tc>
          <w:tcPr>
            <w:tcW w:w="2809" w:type="pct"/>
          </w:tcPr>
          <w:p w14:paraId="6326EAD5" w14:textId="77777777" w:rsidR="00480E4E" w:rsidRDefault="00480E4E" w:rsidP="00D70EA2">
            <w:pPr>
              <w:pStyle w:val="Bulletsat15"/>
              <w:spacing w:before="120" w:after="120"/>
            </w:pPr>
          </w:p>
        </w:tc>
        <w:tc>
          <w:tcPr>
            <w:tcW w:w="845" w:type="pct"/>
            <w:vAlign w:val="center"/>
          </w:tcPr>
          <w:p w14:paraId="670BCB30" w14:textId="77777777" w:rsidR="00480E4E" w:rsidRDefault="00480E4E" w:rsidP="00D70EA2">
            <w:pPr>
              <w:jc w:val="center"/>
            </w:pPr>
          </w:p>
        </w:tc>
        <w:tc>
          <w:tcPr>
            <w:tcW w:w="1346" w:type="pct"/>
          </w:tcPr>
          <w:p w14:paraId="4A7EDA29" w14:textId="77777777" w:rsidR="00480E4E" w:rsidRPr="0088778F" w:rsidRDefault="00480E4E" w:rsidP="00D70EA2"/>
        </w:tc>
      </w:tr>
      <w:tr w:rsidR="00480E4E" w:rsidRPr="0088778F" w14:paraId="23777320" w14:textId="77777777" w:rsidTr="00D70EA2">
        <w:tc>
          <w:tcPr>
            <w:tcW w:w="2809" w:type="pct"/>
          </w:tcPr>
          <w:p w14:paraId="57812ECA" w14:textId="77777777" w:rsidR="00480E4E" w:rsidRDefault="00480E4E" w:rsidP="00D70EA2">
            <w:pPr>
              <w:pStyle w:val="Bulletsat15"/>
              <w:spacing w:before="120" w:after="120"/>
            </w:pPr>
          </w:p>
        </w:tc>
        <w:tc>
          <w:tcPr>
            <w:tcW w:w="845" w:type="pct"/>
            <w:vAlign w:val="center"/>
          </w:tcPr>
          <w:p w14:paraId="11ECEA21" w14:textId="77777777" w:rsidR="00480E4E" w:rsidRDefault="00480E4E" w:rsidP="00D70EA2">
            <w:pPr>
              <w:jc w:val="center"/>
            </w:pPr>
          </w:p>
        </w:tc>
        <w:tc>
          <w:tcPr>
            <w:tcW w:w="1346" w:type="pct"/>
          </w:tcPr>
          <w:p w14:paraId="48DEB94C" w14:textId="77777777" w:rsidR="00480E4E" w:rsidRPr="0088778F" w:rsidRDefault="00480E4E" w:rsidP="00D70EA2"/>
        </w:tc>
      </w:tr>
      <w:tr w:rsidR="00480E4E" w:rsidRPr="0088778F" w14:paraId="671B224C" w14:textId="77777777" w:rsidTr="00D70EA2">
        <w:tc>
          <w:tcPr>
            <w:tcW w:w="2809" w:type="pct"/>
          </w:tcPr>
          <w:p w14:paraId="2F6C95E8" w14:textId="77777777" w:rsidR="00480E4E" w:rsidRDefault="00480E4E" w:rsidP="00D70EA2">
            <w:pPr>
              <w:pStyle w:val="Bulletsat15"/>
              <w:spacing w:before="120" w:after="120"/>
            </w:pPr>
          </w:p>
        </w:tc>
        <w:tc>
          <w:tcPr>
            <w:tcW w:w="845" w:type="pct"/>
            <w:vAlign w:val="center"/>
          </w:tcPr>
          <w:p w14:paraId="73BFB7A0" w14:textId="77777777" w:rsidR="00480E4E" w:rsidRDefault="00480E4E" w:rsidP="00D70EA2">
            <w:pPr>
              <w:jc w:val="center"/>
            </w:pPr>
          </w:p>
        </w:tc>
        <w:tc>
          <w:tcPr>
            <w:tcW w:w="1346" w:type="pct"/>
          </w:tcPr>
          <w:p w14:paraId="1CF466DE" w14:textId="77777777" w:rsidR="00480E4E" w:rsidRPr="0088778F" w:rsidRDefault="00480E4E" w:rsidP="00D70EA2"/>
        </w:tc>
      </w:tr>
      <w:tr w:rsidR="00480E4E" w:rsidRPr="0088778F" w14:paraId="1511891F" w14:textId="77777777" w:rsidTr="00D70EA2">
        <w:tc>
          <w:tcPr>
            <w:tcW w:w="2809" w:type="pct"/>
          </w:tcPr>
          <w:p w14:paraId="3D178191" w14:textId="77777777" w:rsidR="00480E4E" w:rsidRDefault="00480E4E" w:rsidP="00D70EA2">
            <w:pPr>
              <w:pStyle w:val="Bulletsat15"/>
              <w:spacing w:before="120" w:after="120"/>
            </w:pPr>
          </w:p>
        </w:tc>
        <w:tc>
          <w:tcPr>
            <w:tcW w:w="845" w:type="pct"/>
            <w:vAlign w:val="center"/>
          </w:tcPr>
          <w:p w14:paraId="49D26573" w14:textId="77777777" w:rsidR="00480E4E" w:rsidRDefault="00480E4E" w:rsidP="00D70EA2">
            <w:pPr>
              <w:jc w:val="center"/>
            </w:pPr>
          </w:p>
        </w:tc>
        <w:tc>
          <w:tcPr>
            <w:tcW w:w="1346" w:type="pct"/>
          </w:tcPr>
          <w:p w14:paraId="278ADB73" w14:textId="77777777" w:rsidR="00480E4E" w:rsidRPr="0088778F" w:rsidRDefault="00480E4E" w:rsidP="00D70EA2"/>
        </w:tc>
      </w:tr>
      <w:tr w:rsidR="00480E4E" w:rsidRPr="0088778F" w14:paraId="07B68997" w14:textId="77777777" w:rsidTr="00D70EA2">
        <w:tc>
          <w:tcPr>
            <w:tcW w:w="2809" w:type="pct"/>
          </w:tcPr>
          <w:p w14:paraId="1F228545" w14:textId="77777777" w:rsidR="00480E4E" w:rsidRDefault="00480E4E" w:rsidP="00D70EA2">
            <w:pPr>
              <w:pStyle w:val="Bulletsat15"/>
              <w:spacing w:before="120" w:after="120"/>
            </w:pPr>
          </w:p>
        </w:tc>
        <w:tc>
          <w:tcPr>
            <w:tcW w:w="845" w:type="pct"/>
            <w:vAlign w:val="center"/>
          </w:tcPr>
          <w:p w14:paraId="0A5F789E" w14:textId="77777777" w:rsidR="00480E4E" w:rsidRDefault="00480E4E" w:rsidP="00D70EA2">
            <w:pPr>
              <w:jc w:val="center"/>
            </w:pPr>
          </w:p>
        </w:tc>
        <w:tc>
          <w:tcPr>
            <w:tcW w:w="1346" w:type="pct"/>
          </w:tcPr>
          <w:p w14:paraId="0BA302FE" w14:textId="77777777" w:rsidR="00480E4E" w:rsidRPr="0088778F" w:rsidRDefault="00480E4E" w:rsidP="00D70EA2"/>
        </w:tc>
      </w:tr>
    </w:tbl>
    <w:p w14:paraId="0B71836D" w14:textId="77777777" w:rsidR="00D40E6B" w:rsidRPr="0088778F" w:rsidRDefault="00D40E6B" w:rsidP="00D40E6B">
      <w:pPr>
        <w:pStyle w:val="Heading2"/>
        <w:numPr>
          <w:ilvl w:val="1"/>
          <w:numId w:val="1"/>
        </w:numPr>
      </w:pPr>
      <w:bookmarkStart w:id="17" w:name="_Staff,_training_and_competence"/>
      <w:bookmarkEnd w:id="17"/>
      <w:r w:rsidRPr="0088778F">
        <w:lastRenderedPageBreak/>
        <w:t>Staff, training and competence</w:t>
      </w:r>
    </w:p>
    <w:p w14:paraId="1CCB9BE1" w14:textId="77777777" w:rsidR="00D40E6B" w:rsidRPr="0088778F" w:rsidRDefault="00D40E6B" w:rsidP="00D40E6B">
      <w:pPr>
        <w:spacing w:before="240" w:after="240"/>
      </w:pPr>
      <w:r w:rsidRPr="0088778F">
        <w:t xml:space="preserve">Purpose of the review: </w:t>
      </w:r>
      <w:r>
        <w:t>t</w:t>
      </w:r>
      <w:r w:rsidRPr="0088778F">
        <w:t>o ensure that sufficient and appropriate staff resources are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7"/>
        <w:gridCol w:w="1619"/>
        <w:gridCol w:w="2330"/>
      </w:tblGrid>
      <w:tr w:rsidR="00D40E6B" w:rsidRPr="00AF13DC" w14:paraId="70AA868B" w14:textId="77777777" w:rsidTr="00D70EA2">
        <w:tc>
          <w:tcPr>
            <w:tcW w:w="2810" w:type="pct"/>
          </w:tcPr>
          <w:p w14:paraId="4A27D1D1" w14:textId="77777777" w:rsidR="00D40E6B" w:rsidRPr="00AF13DC" w:rsidRDefault="00D40E6B" w:rsidP="00D70EA2">
            <w:pPr>
              <w:jc w:val="center"/>
              <w:rPr>
                <w:b/>
              </w:rPr>
            </w:pPr>
          </w:p>
        </w:tc>
        <w:tc>
          <w:tcPr>
            <w:tcW w:w="898" w:type="pct"/>
          </w:tcPr>
          <w:p w14:paraId="74A918E9" w14:textId="77777777" w:rsidR="00D40E6B" w:rsidRPr="00AF13DC" w:rsidRDefault="00D40E6B" w:rsidP="00D70EA2">
            <w:pPr>
              <w:jc w:val="center"/>
              <w:rPr>
                <w:b/>
              </w:rPr>
            </w:pPr>
            <w:r w:rsidRPr="00AF13DC">
              <w:rPr>
                <w:b/>
              </w:rPr>
              <w:t>Findings</w:t>
            </w:r>
          </w:p>
        </w:tc>
        <w:tc>
          <w:tcPr>
            <w:tcW w:w="1292" w:type="pct"/>
          </w:tcPr>
          <w:p w14:paraId="162DA89F" w14:textId="77777777" w:rsidR="00D40E6B" w:rsidRPr="00AF13DC" w:rsidRDefault="00D40E6B" w:rsidP="00D70EA2">
            <w:pPr>
              <w:jc w:val="center"/>
              <w:rPr>
                <w:b/>
              </w:rPr>
            </w:pPr>
            <w:r w:rsidRPr="00AF13DC">
              <w:rPr>
                <w:b/>
              </w:rPr>
              <w:t>Comments</w:t>
            </w:r>
          </w:p>
        </w:tc>
      </w:tr>
      <w:tr w:rsidR="00D40E6B" w:rsidRPr="0088778F" w14:paraId="7D2BABBB" w14:textId="77777777" w:rsidTr="00D70EA2">
        <w:tc>
          <w:tcPr>
            <w:tcW w:w="2810" w:type="pct"/>
          </w:tcPr>
          <w:p w14:paraId="58F877D5" w14:textId="77777777" w:rsidR="00D40E6B" w:rsidRDefault="00D40E6B" w:rsidP="00D40E6B">
            <w:pPr>
              <w:pStyle w:val="Heading3"/>
              <w:numPr>
                <w:ilvl w:val="2"/>
                <w:numId w:val="1"/>
              </w:numPr>
            </w:pPr>
            <w:r w:rsidRPr="0088778F">
              <w:t>Review staffing levels and note staff numbers below</w:t>
            </w:r>
            <w:r>
              <w:t>.</w:t>
            </w:r>
          </w:p>
          <w:p w14:paraId="4F1A119A" w14:textId="77777777" w:rsidR="00D40E6B" w:rsidRPr="00FD622A" w:rsidRDefault="00D40E6B" w:rsidP="00D70EA2">
            <w:pPr>
              <w:rPr>
                <w:sz w:val="18"/>
                <w:szCs w:val="18"/>
              </w:rPr>
            </w:pPr>
            <w:r w:rsidRPr="00FD622A">
              <w:rPr>
                <w:sz w:val="18"/>
                <w:szCs w:val="18"/>
              </w:rPr>
              <w:t xml:space="preserve">Staff should not be double counted, but where they fall into more than one category </w:t>
            </w:r>
            <w:r>
              <w:rPr>
                <w:sz w:val="18"/>
                <w:szCs w:val="18"/>
              </w:rPr>
              <w:t>(</w:t>
            </w:r>
            <w:r w:rsidRPr="00FD622A">
              <w:rPr>
                <w:sz w:val="18"/>
                <w:szCs w:val="18"/>
              </w:rPr>
              <w:t>eg a manager is qualified but does not hold an insolvency licence</w:t>
            </w:r>
            <w:r>
              <w:rPr>
                <w:sz w:val="18"/>
                <w:szCs w:val="18"/>
              </w:rPr>
              <w:t>)</w:t>
            </w:r>
            <w:r w:rsidRPr="00FD622A">
              <w:rPr>
                <w:sz w:val="18"/>
                <w:szCs w:val="18"/>
              </w:rPr>
              <w:t xml:space="preserve"> they should be shown under the most appropriate category.</w:t>
            </w:r>
          </w:p>
        </w:tc>
        <w:tc>
          <w:tcPr>
            <w:tcW w:w="898" w:type="pct"/>
          </w:tcPr>
          <w:p w14:paraId="36221803" w14:textId="77777777" w:rsidR="00D40E6B" w:rsidRPr="0088778F" w:rsidRDefault="00D40E6B" w:rsidP="00D70EA2"/>
        </w:tc>
        <w:tc>
          <w:tcPr>
            <w:tcW w:w="1292" w:type="pct"/>
          </w:tcPr>
          <w:p w14:paraId="5500077A" w14:textId="77777777" w:rsidR="00D40E6B" w:rsidRPr="0088778F" w:rsidRDefault="00D40E6B" w:rsidP="00D70EA2"/>
        </w:tc>
      </w:tr>
      <w:tr w:rsidR="00D40E6B" w:rsidRPr="0088778F" w14:paraId="659E9A0C" w14:textId="77777777" w:rsidTr="00D70EA2">
        <w:tc>
          <w:tcPr>
            <w:tcW w:w="2810" w:type="pct"/>
            <w:tcBorders>
              <w:bottom w:val="single" w:sz="4" w:space="0" w:color="auto"/>
            </w:tcBorders>
          </w:tcPr>
          <w:p w14:paraId="0F683207" w14:textId="77777777" w:rsidR="00D40E6B" w:rsidRPr="0088778F" w:rsidRDefault="00D40E6B" w:rsidP="00D70EA2">
            <w:pPr>
              <w:pStyle w:val="Bulletsat15"/>
              <w:spacing w:before="120" w:after="120"/>
            </w:pPr>
            <w:r w:rsidRPr="0088778F">
              <w:t>Licence holders</w:t>
            </w:r>
          </w:p>
        </w:tc>
        <w:tc>
          <w:tcPr>
            <w:tcW w:w="898" w:type="pct"/>
            <w:tcBorders>
              <w:bottom w:val="single" w:sz="4" w:space="0" w:color="auto"/>
            </w:tcBorders>
          </w:tcPr>
          <w:p w14:paraId="2B53EB38" w14:textId="77777777" w:rsidR="00D40E6B" w:rsidRPr="0088778F" w:rsidRDefault="00D40E6B" w:rsidP="00D70EA2">
            <w:pPr>
              <w:spacing w:before="120" w:after="120"/>
            </w:pPr>
          </w:p>
        </w:tc>
        <w:tc>
          <w:tcPr>
            <w:tcW w:w="1292" w:type="pct"/>
            <w:tcBorders>
              <w:bottom w:val="single" w:sz="4" w:space="0" w:color="auto"/>
            </w:tcBorders>
          </w:tcPr>
          <w:p w14:paraId="4D73916B" w14:textId="77777777" w:rsidR="00D40E6B" w:rsidRPr="0088778F" w:rsidRDefault="00D40E6B" w:rsidP="00D70EA2">
            <w:pPr>
              <w:spacing w:before="120" w:after="120"/>
            </w:pPr>
          </w:p>
        </w:tc>
      </w:tr>
      <w:tr w:rsidR="00D40E6B" w:rsidRPr="0088778F" w14:paraId="570DF534" w14:textId="77777777" w:rsidTr="00D70EA2">
        <w:tc>
          <w:tcPr>
            <w:tcW w:w="2810" w:type="pct"/>
            <w:tcBorders>
              <w:bottom w:val="single" w:sz="4" w:space="0" w:color="auto"/>
            </w:tcBorders>
          </w:tcPr>
          <w:p w14:paraId="1088B8F2" w14:textId="77777777" w:rsidR="00D40E6B" w:rsidRPr="0088778F" w:rsidRDefault="00D40E6B" w:rsidP="00D70EA2">
            <w:pPr>
              <w:pStyle w:val="Bulletsat15"/>
              <w:spacing w:before="120" w:after="120"/>
            </w:pPr>
            <w:r w:rsidRPr="0088778F">
              <w:t>Qualified staff without an insolvency licence</w:t>
            </w:r>
          </w:p>
        </w:tc>
        <w:tc>
          <w:tcPr>
            <w:tcW w:w="898" w:type="pct"/>
            <w:tcBorders>
              <w:bottom w:val="single" w:sz="4" w:space="0" w:color="auto"/>
            </w:tcBorders>
          </w:tcPr>
          <w:p w14:paraId="682BD5AF" w14:textId="77777777" w:rsidR="00D40E6B" w:rsidRPr="0088778F" w:rsidRDefault="00D40E6B" w:rsidP="00D70EA2">
            <w:pPr>
              <w:spacing w:before="120" w:after="120"/>
            </w:pPr>
          </w:p>
        </w:tc>
        <w:tc>
          <w:tcPr>
            <w:tcW w:w="1292" w:type="pct"/>
            <w:tcBorders>
              <w:bottom w:val="single" w:sz="4" w:space="0" w:color="auto"/>
            </w:tcBorders>
          </w:tcPr>
          <w:p w14:paraId="74B17622" w14:textId="77777777" w:rsidR="00D40E6B" w:rsidRPr="0088778F" w:rsidRDefault="00D40E6B" w:rsidP="00D70EA2">
            <w:pPr>
              <w:spacing w:before="120" w:after="120"/>
            </w:pPr>
          </w:p>
        </w:tc>
      </w:tr>
      <w:tr w:rsidR="00D40E6B" w:rsidRPr="0088778F" w14:paraId="45AAE643" w14:textId="77777777" w:rsidTr="00D70EA2">
        <w:tc>
          <w:tcPr>
            <w:tcW w:w="2810" w:type="pct"/>
            <w:tcBorders>
              <w:bottom w:val="single" w:sz="4" w:space="0" w:color="auto"/>
            </w:tcBorders>
          </w:tcPr>
          <w:p w14:paraId="4D84B9A9" w14:textId="77777777" w:rsidR="00D40E6B" w:rsidRPr="0088778F" w:rsidRDefault="00D40E6B" w:rsidP="00D70EA2">
            <w:pPr>
              <w:pStyle w:val="Bulletsat15"/>
              <w:spacing w:before="120" w:after="120"/>
            </w:pPr>
            <w:r w:rsidRPr="0088778F">
              <w:t>Managers</w:t>
            </w:r>
          </w:p>
        </w:tc>
        <w:tc>
          <w:tcPr>
            <w:tcW w:w="898" w:type="pct"/>
            <w:tcBorders>
              <w:bottom w:val="single" w:sz="4" w:space="0" w:color="auto"/>
            </w:tcBorders>
          </w:tcPr>
          <w:p w14:paraId="77D36634" w14:textId="77777777" w:rsidR="00D40E6B" w:rsidRPr="0088778F" w:rsidRDefault="00D40E6B" w:rsidP="00D70EA2">
            <w:pPr>
              <w:spacing w:before="120" w:after="120"/>
            </w:pPr>
          </w:p>
        </w:tc>
        <w:tc>
          <w:tcPr>
            <w:tcW w:w="1292" w:type="pct"/>
            <w:tcBorders>
              <w:bottom w:val="single" w:sz="4" w:space="0" w:color="auto"/>
            </w:tcBorders>
          </w:tcPr>
          <w:p w14:paraId="0404C29E" w14:textId="77777777" w:rsidR="00D40E6B" w:rsidRPr="0088778F" w:rsidRDefault="00D40E6B" w:rsidP="00D70EA2">
            <w:pPr>
              <w:spacing w:before="120" w:after="120"/>
            </w:pPr>
          </w:p>
        </w:tc>
      </w:tr>
      <w:tr w:rsidR="00D40E6B" w:rsidRPr="0088778F" w14:paraId="7A60FFA8" w14:textId="77777777" w:rsidTr="00D70EA2">
        <w:tc>
          <w:tcPr>
            <w:tcW w:w="2810" w:type="pct"/>
            <w:tcBorders>
              <w:bottom w:val="single" w:sz="4" w:space="0" w:color="auto"/>
            </w:tcBorders>
          </w:tcPr>
          <w:p w14:paraId="48508164" w14:textId="77777777" w:rsidR="00D40E6B" w:rsidRPr="0088778F" w:rsidRDefault="00D40E6B" w:rsidP="00D70EA2">
            <w:pPr>
              <w:pStyle w:val="Bulletsat15"/>
              <w:spacing w:before="120" w:after="120"/>
            </w:pPr>
            <w:r w:rsidRPr="0088778F">
              <w:t>Administrators</w:t>
            </w:r>
          </w:p>
        </w:tc>
        <w:tc>
          <w:tcPr>
            <w:tcW w:w="898" w:type="pct"/>
            <w:tcBorders>
              <w:bottom w:val="single" w:sz="4" w:space="0" w:color="auto"/>
            </w:tcBorders>
          </w:tcPr>
          <w:p w14:paraId="5380A621" w14:textId="77777777" w:rsidR="00D40E6B" w:rsidRPr="0088778F" w:rsidRDefault="00D40E6B" w:rsidP="00D70EA2">
            <w:pPr>
              <w:spacing w:before="120" w:after="120"/>
            </w:pPr>
          </w:p>
        </w:tc>
        <w:tc>
          <w:tcPr>
            <w:tcW w:w="1292" w:type="pct"/>
            <w:tcBorders>
              <w:bottom w:val="single" w:sz="4" w:space="0" w:color="auto"/>
            </w:tcBorders>
          </w:tcPr>
          <w:p w14:paraId="097220CD" w14:textId="77777777" w:rsidR="00D40E6B" w:rsidRPr="0088778F" w:rsidRDefault="00D40E6B" w:rsidP="00D70EA2">
            <w:pPr>
              <w:spacing w:before="120" w:after="120"/>
            </w:pPr>
          </w:p>
        </w:tc>
      </w:tr>
      <w:tr w:rsidR="00D40E6B" w:rsidRPr="0088778F" w14:paraId="72C39038" w14:textId="77777777" w:rsidTr="00D70EA2">
        <w:tc>
          <w:tcPr>
            <w:tcW w:w="2810" w:type="pct"/>
            <w:tcBorders>
              <w:bottom w:val="single" w:sz="4" w:space="0" w:color="auto"/>
            </w:tcBorders>
          </w:tcPr>
          <w:p w14:paraId="763CD028" w14:textId="77777777" w:rsidR="00D40E6B" w:rsidRPr="0088778F" w:rsidRDefault="00D40E6B" w:rsidP="00D70EA2">
            <w:pPr>
              <w:pStyle w:val="Bulletsat15"/>
              <w:spacing w:before="120" w:after="120"/>
            </w:pPr>
            <w:r w:rsidRPr="0088778F">
              <w:t>Cashiers</w:t>
            </w:r>
          </w:p>
        </w:tc>
        <w:tc>
          <w:tcPr>
            <w:tcW w:w="898" w:type="pct"/>
            <w:tcBorders>
              <w:bottom w:val="single" w:sz="4" w:space="0" w:color="auto"/>
            </w:tcBorders>
          </w:tcPr>
          <w:p w14:paraId="160A7FC0" w14:textId="77777777" w:rsidR="00D40E6B" w:rsidRPr="0088778F" w:rsidRDefault="00D40E6B" w:rsidP="00D70EA2">
            <w:pPr>
              <w:spacing w:before="120" w:after="120"/>
            </w:pPr>
          </w:p>
        </w:tc>
        <w:tc>
          <w:tcPr>
            <w:tcW w:w="1292" w:type="pct"/>
            <w:tcBorders>
              <w:bottom w:val="single" w:sz="4" w:space="0" w:color="auto"/>
            </w:tcBorders>
          </w:tcPr>
          <w:p w14:paraId="2BD3ADE9" w14:textId="77777777" w:rsidR="00D40E6B" w:rsidRPr="0088778F" w:rsidRDefault="00D40E6B" w:rsidP="00D70EA2">
            <w:pPr>
              <w:spacing w:before="120" w:after="120"/>
            </w:pPr>
          </w:p>
        </w:tc>
      </w:tr>
      <w:tr w:rsidR="00D40E6B" w:rsidRPr="0088778F" w14:paraId="6CF64682" w14:textId="77777777" w:rsidTr="00D70EA2">
        <w:tc>
          <w:tcPr>
            <w:tcW w:w="2810" w:type="pct"/>
            <w:tcBorders>
              <w:bottom w:val="single" w:sz="4" w:space="0" w:color="auto"/>
            </w:tcBorders>
          </w:tcPr>
          <w:p w14:paraId="5380A69C" w14:textId="77777777" w:rsidR="00D40E6B" w:rsidRPr="0088778F" w:rsidRDefault="00D40E6B" w:rsidP="00D70EA2">
            <w:pPr>
              <w:pStyle w:val="Bulletsat15"/>
              <w:spacing w:before="120" w:after="120"/>
            </w:pPr>
            <w:r w:rsidRPr="0088778F">
              <w:t>Other specialists</w:t>
            </w:r>
          </w:p>
        </w:tc>
        <w:tc>
          <w:tcPr>
            <w:tcW w:w="898" w:type="pct"/>
            <w:tcBorders>
              <w:bottom w:val="single" w:sz="4" w:space="0" w:color="auto"/>
            </w:tcBorders>
          </w:tcPr>
          <w:p w14:paraId="098488AA" w14:textId="77777777" w:rsidR="00D40E6B" w:rsidRPr="0088778F" w:rsidRDefault="00D40E6B" w:rsidP="00D70EA2">
            <w:pPr>
              <w:spacing w:before="120" w:after="120"/>
            </w:pPr>
          </w:p>
        </w:tc>
        <w:tc>
          <w:tcPr>
            <w:tcW w:w="1292" w:type="pct"/>
            <w:tcBorders>
              <w:bottom w:val="single" w:sz="4" w:space="0" w:color="auto"/>
            </w:tcBorders>
          </w:tcPr>
          <w:p w14:paraId="3C7B9B01" w14:textId="77777777" w:rsidR="00D40E6B" w:rsidRPr="0088778F" w:rsidRDefault="00D40E6B" w:rsidP="00D70EA2">
            <w:pPr>
              <w:spacing w:before="120" w:after="120"/>
            </w:pPr>
          </w:p>
        </w:tc>
      </w:tr>
      <w:tr w:rsidR="00D40E6B" w:rsidRPr="0088778F" w14:paraId="6B742120" w14:textId="77777777" w:rsidTr="00D70EA2">
        <w:tc>
          <w:tcPr>
            <w:tcW w:w="2810" w:type="pct"/>
            <w:tcBorders>
              <w:bottom w:val="single" w:sz="4" w:space="0" w:color="auto"/>
            </w:tcBorders>
          </w:tcPr>
          <w:p w14:paraId="3EFBDE91" w14:textId="05BDF7F8" w:rsidR="00D40E6B" w:rsidRPr="0088778F" w:rsidRDefault="00631583" w:rsidP="00D70EA2">
            <w:pPr>
              <w:pStyle w:val="Bulletsat15"/>
              <w:spacing w:before="120" w:after="120"/>
            </w:pPr>
            <w:r>
              <w:t>Support / administrative</w:t>
            </w:r>
          </w:p>
        </w:tc>
        <w:tc>
          <w:tcPr>
            <w:tcW w:w="898" w:type="pct"/>
            <w:tcBorders>
              <w:bottom w:val="single" w:sz="4" w:space="0" w:color="auto"/>
            </w:tcBorders>
          </w:tcPr>
          <w:p w14:paraId="5F962589" w14:textId="77777777" w:rsidR="00D40E6B" w:rsidRPr="0088778F" w:rsidRDefault="00D40E6B" w:rsidP="00D70EA2">
            <w:pPr>
              <w:spacing w:before="120" w:after="120"/>
            </w:pPr>
          </w:p>
        </w:tc>
        <w:tc>
          <w:tcPr>
            <w:tcW w:w="1292" w:type="pct"/>
            <w:tcBorders>
              <w:bottom w:val="single" w:sz="4" w:space="0" w:color="auto"/>
            </w:tcBorders>
          </w:tcPr>
          <w:p w14:paraId="1E2ACFD7" w14:textId="77777777" w:rsidR="00D40E6B" w:rsidRPr="0088778F" w:rsidRDefault="00D40E6B" w:rsidP="00D70EA2">
            <w:pPr>
              <w:spacing w:before="120" w:after="120"/>
            </w:pPr>
          </w:p>
        </w:tc>
      </w:tr>
      <w:tr w:rsidR="00D40E6B" w:rsidRPr="0088778F" w14:paraId="08EBD3E4" w14:textId="77777777" w:rsidTr="00D70EA2">
        <w:tc>
          <w:tcPr>
            <w:tcW w:w="2810" w:type="pct"/>
            <w:tcBorders>
              <w:bottom w:val="single" w:sz="4" w:space="0" w:color="auto"/>
            </w:tcBorders>
          </w:tcPr>
          <w:p w14:paraId="6127C767" w14:textId="77777777" w:rsidR="00D40E6B" w:rsidRPr="0088778F" w:rsidRDefault="00D40E6B" w:rsidP="00D70EA2">
            <w:pPr>
              <w:pStyle w:val="Bulletsat15"/>
              <w:spacing w:before="120" w:after="120"/>
            </w:pPr>
            <w:r w:rsidRPr="0088778F">
              <w:t>TOTAL</w:t>
            </w:r>
          </w:p>
        </w:tc>
        <w:tc>
          <w:tcPr>
            <w:tcW w:w="898" w:type="pct"/>
            <w:tcBorders>
              <w:bottom w:val="single" w:sz="4" w:space="0" w:color="auto"/>
            </w:tcBorders>
          </w:tcPr>
          <w:p w14:paraId="4E19A125" w14:textId="77777777" w:rsidR="00D40E6B" w:rsidRPr="0088778F" w:rsidRDefault="00D40E6B" w:rsidP="00D70EA2">
            <w:pPr>
              <w:spacing w:before="120" w:after="120"/>
            </w:pPr>
          </w:p>
        </w:tc>
        <w:tc>
          <w:tcPr>
            <w:tcW w:w="1292" w:type="pct"/>
            <w:tcBorders>
              <w:bottom w:val="single" w:sz="4" w:space="0" w:color="auto"/>
            </w:tcBorders>
          </w:tcPr>
          <w:p w14:paraId="4847E367" w14:textId="77777777" w:rsidR="00D40E6B" w:rsidRPr="0088778F" w:rsidRDefault="00D40E6B" w:rsidP="00D70EA2">
            <w:pPr>
              <w:spacing w:before="120" w:after="120"/>
            </w:pPr>
          </w:p>
        </w:tc>
      </w:tr>
      <w:tr w:rsidR="00D40E6B" w:rsidRPr="0088778F" w14:paraId="4857A356" w14:textId="77777777" w:rsidTr="00D70EA2">
        <w:tc>
          <w:tcPr>
            <w:tcW w:w="2810" w:type="pct"/>
            <w:tcBorders>
              <w:bottom w:val="single" w:sz="4" w:space="0" w:color="auto"/>
            </w:tcBorders>
          </w:tcPr>
          <w:p w14:paraId="5A2C93C4" w14:textId="1967EBDC" w:rsidR="00D40E6B" w:rsidRPr="0088778F" w:rsidRDefault="00D40E6B" w:rsidP="00D40E6B">
            <w:pPr>
              <w:pStyle w:val="Heading3"/>
              <w:numPr>
                <w:ilvl w:val="2"/>
                <w:numId w:val="1"/>
              </w:numPr>
            </w:pPr>
            <w:r>
              <w:t>How many cases</w:t>
            </w:r>
            <w:r w:rsidRPr="0088778F">
              <w:t xml:space="preserve"> </w:t>
            </w:r>
            <w:r>
              <w:t xml:space="preserve">are </w:t>
            </w:r>
            <w:r w:rsidRPr="0088778F">
              <w:t>the</w:t>
            </w:r>
            <w:r>
              <w:t>se</w:t>
            </w:r>
            <w:r w:rsidRPr="0088778F">
              <w:t xml:space="preserve"> staff </w:t>
            </w:r>
            <w:r>
              <w:t xml:space="preserve">currently </w:t>
            </w:r>
            <w:r w:rsidRPr="0088778F">
              <w:t>administering?</w:t>
            </w:r>
            <w:r w:rsidR="00631583">
              <w:t xml:space="preserve"> (refer to the case analysis at </w:t>
            </w:r>
            <w:r w:rsidR="00413B84">
              <w:t>Part II</w:t>
            </w:r>
            <w:r w:rsidR="00631583">
              <w:t xml:space="preserve"> below)</w:t>
            </w:r>
          </w:p>
          <w:p w14:paraId="7B2D9A0B" w14:textId="77777777" w:rsidR="00D40E6B" w:rsidRPr="00FD622A" w:rsidRDefault="00D40E6B" w:rsidP="00D70EA2">
            <w:pPr>
              <w:rPr>
                <w:sz w:val="18"/>
                <w:szCs w:val="18"/>
              </w:rPr>
            </w:pPr>
            <w:r w:rsidRPr="00FD622A">
              <w:rPr>
                <w:sz w:val="18"/>
                <w:szCs w:val="18"/>
              </w:rPr>
              <w:t>All cases being administered by the office should be included, with any being handled for remote office holders clearly identified.</w:t>
            </w:r>
          </w:p>
        </w:tc>
        <w:tc>
          <w:tcPr>
            <w:tcW w:w="898" w:type="pct"/>
            <w:tcBorders>
              <w:bottom w:val="single" w:sz="4" w:space="0" w:color="auto"/>
            </w:tcBorders>
          </w:tcPr>
          <w:p w14:paraId="1F7BA204" w14:textId="77777777" w:rsidR="00D40E6B" w:rsidRPr="0088778F" w:rsidRDefault="00D40E6B" w:rsidP="00D70EA2"/>
        </w:tc>
        <w:tc>
          <w:tcPr>
            <w:tcW w:w="1292" w:type="pct"/>
            <w:tcBorders>
              <w:bottom w:val="single" w:sz="4" w:space="0" w:color="auto"/>
            </w:tcBorders>
          </w:tcPr>
          <w:p w14:paraId="65033D68" w14:textId="77777777" w:rsidR="00D40E6B" w:rsidRPr="0088778F" w:rsidRDefault="00D40E6B" w:rsidP="00D70EA2"/>
        </w:tc>
      </w:tr>
    </w:tbl>
    <w:p w14:paraId="6521EAF0" w14:textId="77777777" w:rsidR="00D40E6B" w:rsidRDefault="00D40E6B" w:rsidP="00D40E6B"/>
    <w:p w14:paraId="613EEB14" w14:textId="77777777" w:rsidR="00D40E6B" w:rsidRDefault="00D40E6B" w:rsidP="00D40E6B">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621"/>
        <w:gridCol w:w="2330"/>
      </w:tblGrid>
      <w:tr w:rsidR="00D40E6B" w:rsidRPr="0088778F" w14:paraId="279475F0" w14:textId="77777777" w:rsidTr="00D70EA2">
        <w:tc>
          <w:tcPr>
            <w:tcW w:w="2809" w:type="pct"/>
            <w:shd w:val="clear" w:color="auto" w:fill="E0E0E0"/>
          </w:tcPr>
          <w:p w14:paraId="45CD3BB4" w14:textId="77777777" w:rsidR="00D40E6B" w:rsidRPr="0088778F" w:rsidRDefault="00D40E6B" w:rsidP="00D70EA2">
            <w:pPr>
              <w:jc w:val="center"/>
            </w:pPr>
            <w:r>
              <w:lastRenderedPageBreak/>
              <w:br w:type="page"/>
            </w:r>
            <w:r>
              <w:br w:type="page"/>
            </w:r>
          </w:p>
        </w:tc>
        <w:tc>
          <w:tcPr>
            <w:tcW w:w="899" w:type="pct"/>
            <w:shd w:val="clear" w:color="auto" w:fill="E0E0E0"/>
          </w:tcPr>
          <w:p w14:paraId="6D782F45" w14:textId="5B31BDCD" w:rsidR="00D40E6B" w:rsidRPr="00AF13DC" w:rsidRDefault="00D40E6B" w:rsidP="00D70EA2">
            <w:pPr>
              <w:jc w:val="center"/>
              <w:rPr>
                <w:b/>
              </w:rPr>
            </w:pPr>
            <w:r w:rsidRPr="00AF13DC">
              <w:rPr>
                <w:b/>
              </w:rPr>
              <w:t xml:space="preserve">Yes </w:t>
            </w:r>
            <w:r w:rsidR="00A87DE5">
              <w:rPr>
                <w:b/>
              </w:rPr>
              <w:t xml:space="preserve">/ </w:t>
            </w:r>
            <w:r w:rsidRPr="00AF13DC">
              <w:rPr>
                <w:b/>
              </w:rPr>
              <w:t>No</w:t>
            </w:r>
            <w:r w:rsidR="00A87DE5">
              <w:rPr>
                <w:b/>
              </w:rPr>
              <w:t xml:space="preserve"> /</w:t>
            </w:r>
            <w:r w:rsidRPr="00AF13DC">
              <w:rPr>
                <w:b/>
              </w:rPr>
              <w:t xml:space="preserve"> </w:t>
            </w:r>
            <w:r w:rsidR="00A87DE5">
              <w:rPr>
                <w:b/>
              </w:rPr>
              <w:t xml:space="preserve"> </w:t>
            </w:r>
            <w:r w:rsidRPr="00AF13DC">
              <w:rPr>
                <w:b/>
              </w:rPr>
              <w:t>N/A</w:t>
            </w:r>
          </w:p>
        </w:tc>
        <w:tc>
          <w:tcPr>
            <w:tcW w:w="1292" w:type="pct"/>
            <w:shd w:val="clear" w:color="auto" w:fill="E0E0E0"/>
          </w:tcPr>
          <w:p w14:paraId="36BA63D3" w14:textId="77777777" w:rsidR="00D40E6B" w:rsidRPr="00AF13DC" w:rsidRDefault="00D40E6B" w:rsidP="00D70EA2">
            <w:pPr>
              <w:jc w:val="center"/>
              <w:rPr>
                <w:b/>
              </w:rPr>
            </w:pPr>
            <w:r w:rsidRPr="00AF13DC">
              <w:rPr>
                <w:b/>
              </w:rPr>
              <w:t>Comments</w:t>
            </w:r>
          </w:p>
        </w:tc>
      </w:tr>
      <w:tr w:rsidR="00D40E6B" w:rsidRPr="0088778F" w14:paraId="6227604C" w14:textId="77777777" w:rsidTr="00D70EA2">
        <w:tc>
          <w:tcPr>
            <w:tcW w:w="2809" w:type="pct"/>
          </w:tcPr>
          <w:p w14:paraId="057D3B54" w14:textId="77777777" w:rsidR="00D40E6B" w:rsidRPr="0088778F" w:rsidRDefault="00D40E6B" w:rsidP="00D40E6B">
            <w:pPr>
              <w:pStyle w:val="Heading3"/>
              <w:numPr>
                <w:ilvl w:val="2"/>
                <w:numId w:val="1"/>
              </w:numPr>
            </w:pPr>
            <w:r w:rsidRPr="0088778F">
              <w:t>Are sufficient staff resources available?</w:t>
            </w:r>
          </w:p>
        </w:tc>
        <w:tc>
          <w:tcPr>
            <w:tcW w:w="899" w:type="pct"/>
            <w:vAlign w:val="center"/>
          </w:tcPr>
          <w:p w14:paraId="3059AF67" w14:textId="0F0F3F8A" w:rsidR="00D40E6B" w:rsidRPr="0088778F" w:rsidRDefault="00D40E6B" w:rsidP="00D70EA2">
            <w:pPr>
              <w:jc w:val="center"/>
            </w:pPr>
          </w:p>
        </w:tc>
        <w:tc>
          <w:tcPr>
            <w:tcW w:w="1292" w:type="pct"/>
          </w:tcPr>
          <w:p w14:paraId="7BAACA7F" w14:textId="77777777" w:rsidR="00D40E6B" w:rsidRPr="0088778F" w:rsidRDefault="00D40E6B" w:rsidP="00D70EA2"/>
        </w:tc>
      </w:tr>
      <w:tr w:rsidR="00D40E6B" w:rsidRPr="0088778F" w14:paraId="47C6B57B" w14:textId="77777777" w:rsidTr="00D70EA2">
        <w:tc>
          <w:tcPr>
            <w:tcW w:w="2809" w:type="pct"/>
          </w:tcPr>
          <w:p w14:paraId="1BA62EAF" w14:textId="77777777" w:rsidR="00D40E6B" w:rsidRPr="0088778F" w:rsidRDefault="00D40E6B" w:rsidP="00D40E6B">
            <w:pPr>
              <w:pStyle w:val="Heading3"/>
              <w:numPr>
                <w:ilvl w:val="2"/>
                <w:numId w:val="1"/>
              </w:numPr>
            </w:pPr>
            <w:r w:rsidRPr="0088778F">
              <w:t>Are staff of an appropriate level and sufficiently competent?</w:t>
            </w:r>
          </w:p>
        </w:tc>
        <w:tc>
          <w:tcPr>
            <w:tcW w:w="899" w:type="pct"/>
            <w:vAlign w:val="center"/>
          </w:tcPr>
          <w:p w14:paraId="5159B8B4" w14:textId="1E4B5A1C" w:rsidR="00D40E6B" w:rsidRPr="0088778F" w:rsidRDefault="00D40E6B" w:rsidP="00D70EA2">
            <w:pPr>
              <w:jc w:val="center"/>
            </w:pPr>
          </w:p>
        </w:tc>
        <w:tc>
          <w:tcPr>
            <w:tcW w:w="1292" w:type="pct"/>
          </w:tcPr>
          <w:p w14:paraId="7A0FB604" w14:textId="77777777" w:rsidR="00D40E6B" w:rsidRPr="0088778F" w:rsidRDefault="00D40E6B" w:rsidP="00D70EA2">
            <w:pPr>
              <w:spacing w:before="120" w:after="120"/>
              <w:ind w:left="851" w:hanging="851"/>
              <w:outlineLvl w:val="1"/>
            </w:pPr>
          </w:p>
        </w:tc>
      </w:tr>
      <w:tr w:rsidR="00D40E6B" w:rsidRPr="0088778F" w14:paraId="7CD5118E" w14:textId="77777777" w:rsidTr="00D70EA2">
        <w:tc>
          <w:tcPr>
            <w:tcW w:w="2809" w:type="pct"/>
          </w:tcPr>
          <w:p w14:paraId="2D2D1D9B" w14:textId="77777777" w:rsidR="00D40E6B" w:rsidRPr="0088778F" w:rsidRDefault="00D40E6B" w:rsidP="00D40E6B">
            <w:pPr>
              <w:pStyle w:val="Heading3"/>
              <w:numPr>
                <w:ilvl w:val="2"/>
                <w:numId w:val="1"/>
              </w:numPr>
            </w:pPr>
            <w:r w:rsidRPr="0088778F">
              <w:t>Has any member of staff had an insolvency licence restricted or revoked at any time?</w:t>
            </w:r>
          </w:p>
        </w:tc>
        <w:tc>
          <w:tcPr>
            <w:tcW w:w="899" w:type="pct"/>
            <w:vAlign w:val="center"/>
          </w:tcPr>
          <w:p w14:paraId="36D588B1" w14:textId="4BCCA895" w:rsidR="00D40E6B" w:rsidRPr="0088778F" w:rsidRDefault="00D40E6B" w:rsidP="00D70EA2">
            <w:pPr>
              <w:jc w:val="center"/>
            </w:pPr>
          </w:p>
        </w:tc>
        <w:tc>
          <w:tcPr>
            <w:tcW w:w="1292" w:type="pct"/>
          </w:tcPr>
          <w:p w14:paraId="38E9CFC9" w14:textId="77777777" w:rsidR="00D40E6B" w:rsidRPr="0088778F" w:rsidRDefault="00D40E6B" w:rsidP="00D70EA2">
            <w:pPr>
              <w:spacing w:before="120" w:after="120"/>
              <w:ind w:left="851" w:hanging="851"/>
              <w:outlineLvl w:val="1"/>
            </w:pPr>
          </w:p>
        </w:tc>
      </w:tr>
      <w:tr w:rsidR="00D40E6B" w:rsidRPr="0088778F" w14:paraId="3041C0AF" w14:textId="77777777" w:rsidTr="00D70EA2">
        <w:tc>
          <w:tcPr>
            <w:tcW w:w="2809" w:type="pct"/>
          </w:tcPr>
          <w:p w14:paraId="56D6AFAB" w14:textId="77777777" w:rsidR="00D40E6B" w:rsidRDefault="00D40E6B" w:rsidP="00D40E6B">
            <w:pPr>
              <w:pStyle w:val="Heading3"/>
              <w:numPr>
                <w:ilvl w:val="2"/>
                <w:numId w:val="1"/>
              </w:numPr>
            </w:pPr>
            <w:r w:rsidRPr="0088778F">
              <w:t>Ha</w:t>
            </w:r>
            <w:r>
              <w:t>s</w:t>
            </w:r>
            <w:r w:rsidRPr="0088778F">
              <w:t xml:space="preserve"> any member of staff been summarily dismissed in the last 12 months for any misdemeanour?</w:t>
            </w:r>
          </w:p>
          <w:p w14:paraId="3C082124" w14:textId="1553ADDC" w:rsidR="00A87DE5" w:rsidRDefault="00A87DE5" w:rsidP="00A87DE5">
            <w:pPr>
              <w:ind w:left="851"/>
            </w:pPr>
            <w:r>
              <w:t>(This should be reported on the firm’s annual return but may also need a separate more prompt notification to ICAEW, notably where the dismissal is for reasons that may have prejudiced estate assets or stakeholders. Where the staff member is also an IP, this should be reported pursuant to SIP 1)</w:t>
            </w:r>
          </w:p>
          <w:p w14:paraId="150F75FD" w14:textId="5B468924" w:rsidR="00A87DE5" w:rsidRPr="00A87DE5" w:rsidRDefault="00A87DE5" w:rsidP="00A87DE5"/>
        </w:tc>
        <w:tc>
          <w:tcPr>
            <w:tcW w:w="899" w:type="pct"/>
            <w:vAlign w:val="center"/>
          </w:tcPr>
          <w:p w14:paraId="0D2E3910" w14:textId="056C2FC1" w:rsidR="00D40E6B" w:rsidRPr="0088778F" w:rsidRDefault="00D40E6B" w:rsidP="00D70EA2">
            <w:pPr>
              <w:jc w:val="center"/>
            </w:pPr>
          </w:p>
        </w:tc>
        <w:tc>
          <w:tcPr>
            <w:tcW w:w="1292" w:type="pct"/>
          </w:tcPr>
          <w:p w14:paraId="414FDF99" w14:textId="77777777" w:rsidR="00D40E6B" w:rsidRPr="0088778F" w:rsidRDefault="00D40E6B" w:rsidP="00D70EA2">
            <w:pPr>
              <w:spacing w:before="120" w:after="120"/>
              <w:ind w:left="851" w:hanging="851"/>
              <w:outlineLvl w:val="1"/>
            </w:pPr>
          </w:p>
        </w:tc>
      </w:tr>
      <w:tr w:rsidR="00D40E6B" w:rsidRPr="0088778F" w14:paraId="076FECAC" w14:textId="77777777" w:rsidTr="00D70EA2">
        <w:tc>
          <w:tcPr>
            <w:tcW w:w="2809" w:type="pct"/>
          </w:tcPr>
          <w:p w14:paraId="6589B3B7" w14:textId="77777777" w:rsidR="00D40E6B" w:rsidRPr="0088778F" w:rsidRDefault="00D40E6B" w:rsidP="00D40E6B">
            <w:pPr>
              <w:pStyle w:val="Heading3"/>
              <w:numPr>
                <w:ilvl w:val="2"/>
                <w:numId w:val="1"/>
              </w:numPr>
            </w:pPr>
            <w:r w:rsidRPr="0088778F">
              <w:t>How, and how frequently, are staff updated on technical developments?</w:t>
            </w:r>
          </w:p>
        </w:tc>
        <w:tc>
          <w:tcPr>
            <w:tcW w:w="899" w:type="pct"/>
          </w:tcPr>
          <w:p w14:paraId="6EC071E2" w14:textId="77777777" w:rsidR="00D40E6B" w:rsidRPr="0088778F" w:rsidRDefault="00D40E6B" w:rsidP="00D70EA2">
            <w:pPr>
              <w:spacing w:before="120" w:after="120"/>
              <w:ind w:left="851" w:hanging="851"/>
              <w:outlineLvl w:val="1"/>
            </w:pPr>
          </w:p>
        </w:tc>
        <w:tc>
          <w:tcPr>
            <w:tcW w:w="1292" w:type="pct"/>
          </w:tcPr>
          <w:p w14:paraId="67DDD559" w14:textId="77777777" w:rsidR="00D40E6B" w:rsidRDefault="00D40E6B" w:rsidP="00D70EA2">
            <w:pPr>
              <w:spacing w:before="120" w:after="120"/>
              <w:ind w:left="851" w:hanging="851"/>
              <w:outlineLvl w:val="1"/>
            </w:pPr>
          </w:p>
          <w:p w14:paraId="6CD6CC7E" w14:textId="77777777" w:rsidR="00D40E6B" w:rsidRPr="0088778F" w:rsidRDefault="00D40E6B" w:rsidP="00B56024">
            <w:pPr>
              <w:spacing w:before="120" w:after="120"/>
              <w:outlineLvl w:val="1"/>
            </w:pPr>
          </w:p>
        </w:tc>
      </w:tr>
      <w:tr w:rsidR="00D40E6B" w:rsidRPr="0088778F" w14:paraId="7315A74D" w14:textId="77777777" w:rsidTr="00D70EA2">
        <w:tc>
          <w:tcPr>
            <w:tcW w:w="2809" w:type="pct"/>
          </w:tcPr>
          <w:p w14:paraId="6BD72F5D" w14:textId="77777777" w:rsidR="00D40E6B" w:rsidRPr="0088778F" w:rsidRDefault="00D40E6B" w:rsidP="00D40E6B">
            <w:pPr>
              <w:pStyle w:val="Heading3"/>
              <w:numPr>
                <w:ilvl w:val="2"/>
                <w:numId w:val="1"/>
              </w:numPr>
            </w:pPr>
            <w:r>
              <w:t xml:space="preserve">Are </w:t>
            </w:r>
            <w:r w:rsidRPr="0088778F">
              <w:t>staff appraisals conducted and recorded?</w:t>
            </w:r>
          </w:p>
        </w:tc>
        <w:tc>
          <w:tcPr>
            <w:tcW w:w="899" w:type="pct"/>
            <w:vAlign w:val="center"/>
          </w:tcPr>
          <w:p w14:paraId="3940FB6C" w14:textId="1416B87B" w:rsidR="00D40E6B" w:rsidRPr="0088778F" w:rsidRDefault="00D40E6B" w:rsidP="00D70EA2">
            <w:pPr>
              <w:jc w:val="center"/>
            </w:pPr>
          </w:p>
        </w:tc>
        <w:tc>
          <w:tcPr>
            <w:tcW w:w="1292" w:type="pct"/>
          </w:tcPr>
          <w:p w14:paraId="0CFA22CC" w14:textId="77777777" w:rsidR="00D40E6B" w:rsidRPr="0088778F" w:rsidRDefault="00D40E6B" w:rsidP="00D70EA2"/>
        </w:tc>
      </w:tr>
      <w:tr w:rsidR="00D40E6B" w:rsidRPr="0088778F" w14:paraId="2EEE030F" w14:textId="77777777" w:rsidTr="00D70EA2">
        <w:tc>
          <w:tcPr>
            <w:tcW w:w="2809" w:type="pct"/>
          </w:tcPr>
          <w:p w14:paraId="20C021D8" w14:textId="4FDDC9BB" w:rsidR="00D40E6B" w:rsidRPr="0088778F" w:rsidRDefault="00D40E6B" w:rsidP="00D40E6B">
            <w:pPr>
              <w:pStyle w:val="Heading3"/>
              <w:numPr>
                <w:ilvl w:val="2"/>
                <w:numId w:val="1"/>
              </w:numPr>
            </w:pPr>
            <w:r w:rsidRPr="0088778F">
              <w:t>Have any staff training needs been identified</w:t>
            </w:r>
            <w:r w:rsidR="00926226">
              <w:t xml:space="preserve"> and action plans implemented as needed?</w:t>
            </w:r>
          </w:p>
        </w:tc>
        <w:tc>
          <w:tcPr>
            <w:tcW w:w="899" w:type="pct"/>
            <w:vAlign w:val="center"/>
          </w:tcPr>
          <w:p w14:paraId="05DF3277" w14:textId="46B00014" w:rsidR="00D40E6B" w:rsidRPr="0088778F" w:rsidRDefault="00D40E6B" w:rsidP="00D70EA2">
            <w:pPr>
              <w:jc w:val="center"/>
            </w:pPr>
          </w:p>
        </w:tc>
        <w:tc>
          <w:tcPr>
            <w:tcW w:w="1292" w:type="pct"/>
          </w:tcPr>
          <w:p w14:paraId="5E9FAE49" w14:textId="77777777" w:rsidR="00D40E6B" w:rsidRPr="0088778F" w:rsidRDefault="00D40E6B" w:rsidP="00D70EA2"/>
        </w:tc>
      </w:tr>
      <w:tr w:rsidR="00D40E6B" w:rsidRPr="0088778F" w14:paraId="7AE8C709" w14:textId="77777777" w:rsidTr="00D70EA2">
        <w:tc>
          <w:tcPr>
            <w:tcW w:w="2809" w:type="pct"/>
          </w:tcPr>
          <w:p w14:paraId="7BF8166F" w14:textId="1666A962" w:rsidR="00D40E6B" w:rsidRPr="0088778F" w:rsidRDefault="00926226" w:rsidP="00D40E6B">
            <w:pPr>
              <w:pStyle w:val="Heading3"/>
              <w:numPr>
                <w:ilvl w:val="2"/>
                <w:numId w:val="1"/>
              </w:numPr>
            </w:pPr>
            <w:r>
              <w:t>Do staff sign fit &amp; proper declarations, and how frequently?</w:t>
            </w:r>
          </w:p>
        </w:tc>
        <w:tc>
          <w:tcPr>
            <w:tcW w:w="899" w:type="pct"/>
            <w:vAlign w:val="center"/>
          </w:tcPr>
          <w:p w14:paraId="7781A52B" w14:textId="68FFDE59" w:rsidR="00D40E6B" w:rsidRPr="0088778F" w:rsidRDefault="00D40E6B" w:rsidP="00D70EA2">
            <w:pPr>
              <w:jc w:val="center"/>
            </w:pPr>
          </w:p>
        </w:tc>
        <w:tc>
          <w:tcPr>
            <w:tcW w:w="1292" w:type="pct"/>
          </w:tcPr>
          <w:p w14:paraId="43AA64C6" w14:textId="77777777" w:rsidR="00D40E6B" w:rsidRPr="0088778F" w:rsidRDefault="00D40E6B" w:rsidP="00D70EA2"/>
        </w:tc>
      </w:tr>
      <w:tr w:rsidR="00D40E6B" w:rsidRPr="0088778F" w14:paraId="421A0948" w14:textId="77777777" w:rsidTr="00D70EA2">
        <w:tc>
          <w:tcPr>
            <w:tcW w:w="2809" w:type="pct"/>
          </w:tcPr>
          <w:p w14:paraId="4F288C92" w14:textId="77777777" w:rsidR="00D40E6B" w:rsidRPr="0088778F" w:rsidRDefault="00D40E6B" w:rsidP="00D40E6B">
            <w:pPr>
              <w:pStyle w:val="Heading3"/>
              <w:numPr>
                <w:ilvl w:val="2"/>
                <w:numId w:val="1"/>
              </w:numPr>
            </w:pPr>
            <w:r w:rsidRPr="0088778F">
              <w:t>How many individuals have been engaged on a sub</w:t>
            </w:r>
            <w:r>
              <w:t>-</w:t>
            </w:r>
            <w:r w:rsidRPr="0088778F">
              <w:t xml:space="preserve">contract or temporary basis in the last 12 months? </w:t>
            </w:r>
          </w:p>
        </w:tc>
        <w:tc>
          <w:tcPr>
            <w:tcW w:w="899" w:type="pct"/>
          </w:tcPr>
          <w:p w14:paraId="61A590E2" w14:textId="77777777" w:rsidR="00D40E6B" w:rsidRPr="0088778F" w:rsidRDefault="00D40E6B" w:rsidP="00D70EA2"/>
        </w:tc>
        <w:tc>
          <w:tcPr>
            <w:tcW w:w="1292" w:type="pct"/>
          </w:tcPr>
          <w:p w14:paraId="27B411C2" w14:textId="77777777" w:rsidR="00D40E6B" w:rsidRPr="0088778F" w:rsidRDefault="00D40E6B" w:rsidP="00D70EA2"/>
        </w:tc>
      </w:tr>
      <w:tr w:rsidR="00D40E6B" w:rsidRPr="0088778F" w14:paraId="780167BB" w14:textId="77777777" w:rsidTr="00D70EA2">
        <w:tc>
          <w:tcPr>
            <w:tcW w:w="2809" w:type="pct"/>
          </w:tcPr>
          <w:p w14:paraId="7BE2E5C5" w14:textId="77777777" w:rsidR="00D40E6B" w:rsidRPr="0088778F" w:rsidRDefault="00D40E6B" w:rsidP="00D40E6B">
            <w:pPr>
              <w:pStyle w:val="Heading3"/>
              <w:numPr>
                <w:ilvl w:val="2"/>
                <w:numId w:val="1"/>
              </w:numPr>
            </w:pPr>
            <w:r w:rsidRPr="0088778F">
              <w:t>Have any sub</w:t>
            </w:r>
            <w:r>
              <w:t>-</w:t>
            </w:r>
            <w:r w:rsidRPr="0088778F">
              <w:t>contractors or temporary employees had an insolvency licence restricted or revoked at any time?</w:t>
            </w:r>
          </w:p>
        </w:tc>
        <w:tc>
          <w:tcPr>
            <w:tcW w:w="899" w:type="pct"/>
            <w:vAlign w:val="center"/>
          </w:tcPr>
          <w:p w14:paraId="4A95B5DF" w14:textId="3B01E96E" w:rsidR="00D40E6B" w:rsidRPr="0088778F" w:rsidRDefault="00D40E6B" w:rsidP="00D70EA2">
            <w:pPr>
              <w:jc w:val="center"/>
            </w:pPr>
          </w:p>
        </w:tc>
        <w:tc>
          <w:tcPr>
            <w:tcW w:w="1292" w:type="pct"/>
          </w:tcPr>
          <w:p w14:paraId="6C6EF6DD" w14:textId="77777777" w:rsidR="00D40E6B" w:rsidRPr="0088778F" w:rsidRDefault="00D40E6B" w:rsidP="00D70EA2"/>
        </w:tc>
      </w:tr>
      <w:tr w:rsidR="00D40E6B" w:rsidRPr="0088778F" w14:paraId="01973CD6" w14:textId="77777777" w:rsidTr="00D70EA2">
        <w:tc>
          <w:tcPr>
            <w:tcW w:w="2809" w:type="pct"/>
          </w:tcPr>
          <w:p w14:paraId="68F55D0E" w14:textId="60E87F52" w:rsidR="00D40E6B" w:rsidRPr="0088778F" w:rsidRDefault="00D40E6B" w:rsidP="00D40E6B">
            <w:pPr>
              <w:pStyle w:val="Heading3"/>
              <w:numPr>
                <w:ilvl w:val="2"/>
                <w:numId w:val="1"/>
              </w:numPr>
            </w:pPr>
            <w:r w:rsidRPr="0088778F">
              <w:t>Have any sub</w:t>
            </w:r>
            <w:r w:rsidR="00B56024">
              <w:t>-</w:t>
            </w:r>
            <w:r w:rsidRPr="0088778F">
              <w:t>contractors or temporary employees been summarily dismissed in the last 12 months for any misdemeanour?</w:t>
            </w:r>
          </w:p>
        </w:tc>
        <w:tc>
          <w:tcPr>
            <w:tcW w:w="899" w:type="pct"/>
            <w:vAlign w:val="center"/>
          </w:tcPr>
          <w:p w14:paraId="27FFC01F" w14:textId="52694E92" w:rsidR="00D40E6B" w:rsidRPr="0088778F" w:rsidRDefault="00D40E6B" w:rsidP="00D70EA2">
            <w:pPr>
              <w:jc w:val="center"/>
            </w:pPr>
          </w:p>
        </w:tc>
        <w:tc>
          <w:tcPr>
            <w:tcW w:w="1292" w:type="pct"/>
          </w:tcPr>
          <w:p w14:paraId="197A3D88" w14:textId="77777777" w:rsidR="00D40E6B" w:rsidRPr="0088778F" w:rsidRDefault="00D40E6B" w:rsidP="00D70EA2"/>
        </w:tc>
      </w:tr>
    </w:tbl>
    <w:p w14:paraId="22059A96" w14:textId="77777777" w:rsidR="00D40E6B" w:rsidRDefault="00D40E6B" w:rsidP="00D40E6B">
      <w:pPr>
        <w:pStyle w:val="Heading1"/>
        <w:numPr>
          <w:ilvl w:val="0"/>
          <w:numId w:val="1"/>
        </w:numPr>
      </w:pPr>
      <w:bookmarkStart w:id="18" w:name="_Issues_relating_to_individual_IPs"/>
      <w:bookmarkEnd w:id="18"/>
      <w:r>
        <w:br w:type="page"/>
      </w:r>
      <w:r>
        <w:lastRenderedPageBreak/>
        <w:t>Issues relating to individual IPs</w:t>
      </w:r>
    </w:p>
    <w:p w14:paraId="4C0832DA" w14:textId="77777777" w:rsidR="00D40E6B" w:rsidRPr="0088778F" w:rsidRDefault="00D40E6B" w:rsidP="00D40E6B">
      <w:pPr>
        <w:pStyle w:val="Heading2"/>
        <w:numPr>
          <w:ilvl w:val="1"/>
          <w:numId w:val="1"/>
        </w:numPr>
      </w:pPr>
      <w:bookmarkStart w:id="19" w:name="_Eligibility"/>
      <w:bookmarkEnd w:id="19"/>
      <w:r w:rsidRPr="0088778F">
        <w:t>Eligibility</w:t>
      </w:r>
      <w:bookmarkEnd w:id="10"/>
    </w:p>
    <w:p w14:paraId="7193A9AD" w14:textId="77777777" w:rsidR="00D40E6B" w:rsidRPr="0088778F" w:rsidRDefault="00D40E6B" w:rsidP="00D40E6B">
      <w:pPr>
        <w:spacing w:before="240" w:after="240"/>
      </w:pPr>
      <w:r w:rsidRPr="0088778F">
        <w:t xml:space="preserve">Purpose of the review: </w:t>
      </w:r>
      <w:r>
        <w:t>t</w:t>
      </w:r>
      <w:r w:rsidRPr="0088778F">
        <w:t>o ensure that the practitioner continue</w:t>
      </w:r>
      <w:r>
        <w:t>s</w:t>
      </w:r>
      <w:r w:rsidRPr="0088778F">
        <w:t xml:space="preserve"> to meet the ICAEW’s criteria for ongoing authorisation.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67608510" w14:textId="77777777" w:rsidTr="00D70EA2">
        <w:tc>
          <w:tcPr>
            <w:tcW w:w="2809" w:type="pct"/>
            <w:tcBorders>
              <w:bottom w:val="single" w:sz="4" w:space="0" w:color="auto"/>
            </w:tcBorders>
            <w:shd w:val="clear" w:color="auto" w:fill="E0E0E0"/>
          </w:tcPr>
          <w:p w14:paraId="48E13727" w14:textId="77777777" w:rsidR="00D40E6B" w:rsidRPr="0088778F" w:rsidRDefault="00D40E6B" w:rsidP="00D70EA2">
            <w:pPr>
              <w:jc w:val="center"/>
            </w:pPr>
          </w:p>
        </w:tc>
        <w:tc>
          <w:tcPr>
            <w:tcW w:w="845" w:type="pct"/>
            <w:tcBorders>
              <w:bottom w:val="single" w:sz="4" w:space="0" w:color="auto"/>
            </w:tcBorders>
            <w:shd w:val="clear" w:color="auto" w:fill="E0E0E0"/>
          </w:tcPr>
          <w:p w14:paraId="030D9CD4" w14:textId="1F7689A7" w:rsidR="00D40E6B" w:rsidRPr="00AF13DC" w:rsidRDefault="00D40E6B" w:rsidP="00D70EA2">
            <w:pPr>
              <w:jc w:val="center"/>
              <w:rPr>
                <w:b/>
              </w:rPr>
            </w:pPr>
            <w:r w:rsidRPr="00AF13DC">
              <w:rPr>
                <w:b/>
              </w:rPr>
              <w:t>Yes</w:t>
            </w:r>
            <w:r w:rsidR="00024319">
              <w:rPr>
                <w:b/>
              </w:rPr>
              <w:t xml:space="preserve"> /</w:t>
            </w:r>
            <w:r w:rsidRPr="00AF13DC">
              <w:rPr>
                <w:b/>
              </w:rPr>
              <w:t xml:space="preserve"> No </w:t>
            </w:r>
          </w:p>
        </w:tc>
        <w:tc>
          <w:tcPr>
            <w:tcW w:w="1346" w:type="pct"/>
            <w:tcBorders>
              <w:bottom w:val="single" w:sz="4" w:space="0" w:color="auto"/>
            </w:tcBorders>
            <w:shd w:val="clear" w:color="auto" w:fill="E0E0E0"/>
          </w:tcPr>
          <w:p w14:paraId="3C461355" w14:textId="77777777" w:rsidR="00D40E6B" w:rsidRPr="00AF13DC" w:rsidRDefault="00D40E6B" w:rsidP="00D70EA2">
            <w:pPr>
              <w:jc w:val="center"/>
              <w:rPr>
                <w:b/>
              </w:rPr>
            </w:pPr>
            <w:r w:rsidRPr="00AF13DC">
              <w:rPr>
                <w:b/>
              </w:rPr>
              <w:t>Comments</w:t>
            </w:r>
          </w:p>
        </w:tc>
      </w:tr>
      <w:tr w:rsidR="00D40E6B" w:rsidRPr="0088778F" w14:paraId="29CC5A12" w14:textId="77777777" w:rsidTr="00D70EA2">
        <w:trPr>
          <w:trHeight w:val="1245"/>
        </w:trPr>
        <w:tc>
          <w:tcPr>
            <w:tcW w:w="2809" w:type="pct"/>
          </w:tcPr>
          <w:p w14:paraId="7CDD97D7" w14:textId="77777777" w:rsidR="00D40E6B" w:rsidRPr="0088778F" w:rsidRDefault="00D40E6B" w:rsidP="00D40E6B">
            <w:pPr>
              <w:pStyle w:val="Heading3"/>
              <w:numPr>
                <w:ilvl w:val="2"/>
                <w:numId w:val="1"/>
              </w:numPr>
            </w:pPr>
            <w:r>
              <w:t xml:space="preserve">Does the practitioner </w:t>
            </w:r>
            <w:r w:rsidRPr="00E53CE0">
              <w:t xml:space="preserve">currently </w:t>
            </w:r>
            <w:r>
              <w:t xml:space="preserve">have </w:t>
            </w:r>
            <w:r w:rsidRPr="00E53CE0">
              <w:t xml:space="preserve">an enabling bond? </w:t>
            </w:r>
            <w:r w:rsidRPr="00FD6BB0">
              <w:rPr>
                <w:bCs w:val="0"/>
                <w:color w:val="CC0000"/>
                <w:sz w:val="18"/>
              </w:rPr>
              <w:t>Regulation 12 (1) Insolvency Practitioners Regulations 2005</w:t>
            </w:r>
          </w:p>
        </w:tc>
        <w:tc>
          <w:tcPr>
            <w:tcW w:w="845" w:type="pct"/>
            <w:vAlign w:val="center"/>
          </w:tcPr>
          <w:p w14:paraId="5C171BEC" w14:textId="689B8994" w:rsidR="00D40E6B" w:rsidRPr="0088778F" w:rsidRDefault="00D40E6B" w:rsidP="00D70EA2"/>
        </w:tc>
        <w:tc>
          <w:tcPr>
            <w:tcW w:w="1346" w:type="pct"/>
          </w:tcPr>
          <w:p w14:paraId="7D9720A5" w14:textId="77777777" w:rsidR="00D40E6B" w:rsidRPr="0088778F" w:rsidRDefault="00D40E6B" w:rsidP="00D70EA2"/>
        </w:tc>
      </w:tr>
      <w:tr w:rsidR="00D40E6B" w:rsidRPr="0088778F" w14:paraId="10C00118" w14:textId="77777777" w:rsidTr="00D70EA2">
        <w:trPr>
          <w:trHeight w:val="1245"/>
        </w:trPr>
        <w:tc>
          <w:tcPr>
            <w:tcW w:w="2809" w:type="pct"/>
            <w:tcBorders>
              <w:bottom w:val="single" w:sz="4" w:space="0" w:color="auto"/>
            </w:tcBorders>
          </w:tcPr>
          <w:p w14:paraId="1FA82F65" w14:textId="77777777" w:rsidR="00D40E6B" w:rsidRDefault="00D40E6B" w:rsidP="00D40E6B">
            <w:pPr>
              <w:pStyle w:val="Heading3"/>
              <w:numPr>
                <w:ilvl w:val="2"/>
                <w:numId w:val="1"/>
              </w:numPr>
            </w:pPr>
            <w:r w:rsidRPr="0088778F">
              <w:t>Is the original</w:t>
            </w:r>
            <w:r>
              <w:t xml:space="preserve"> enabling</w:t>
            </w:r>
            <w:r w:rsidRPr="0088778F">
              <w:t xml:space="preserve"> bond </w:t>
            </w:r>
            <w:r>
              <w:t>or a copy of it</w:t>
            </w:r>
            <w:r w:rsidRPr="0088778F">
              <w:t xml:space="preserve"> lodged with the ICAEW?</w:t>
            </w:r>
          </w:p>
          <w:p w14:paraId="122EFAC7" w14:textId="77777777" w:rsidR="00D40E6B" w:rsidRPr="00E53CE0" w:rsidRDefault="00D40E6B" w:rsidP="00D70EA2">
            <w:pPr>
              <w:ind w:left="851"/>
            </w:pPr>
          </w:p>
        </w:tc>
        <w:tc>
          <w:tcPr>
            <w:tcW w:w="845" w:type="pct"/>
            <w:tcBorders>
              <w:bottom w:val="single" w:sz="4" w:space="0" w:color="auto"/>
            </w:tcBorders>
            <w:vAlign w:val="center"/>
          </w:tcPr>
          <w:p w14:paraId="2F5769E7" w14:textId="40EA7F61" w:rsidR="00D40E6B" w:rsidRPr="0088778F" w:rsidRDefault="00D40E6B" w:rsidP="00D70EA2">
            <w:pPr>
              <w:jc w:val="center"/>
            </w:pPr>
          </w:p>
        </w:tc>
        <w:tc>
          <w:tcPr>
            <w:tcW w:w="1346" w:type="pct"/>
            <w:tcBorders>
              <w:bottom w:val="single" w:sz="4" w:space="0" w:color="auto"/>
            </w:tcBorders>
          </w:tcPr>
          <w:p w14:paraId="478692F1" w14:textId="77777777" w:rsidR="00D40E6B" w:rsidRPr="0088778F" w:rsidRDefault="00D40E6B" w:rsidP="00D70EA2"/>
        </w:tc>
      </w:tr>
      <w:tr w:rsidR="00D40E6B" w:rsidRPr="0088778F" w14:paraId="31A14FDE" w14:textId="77777777" w:rsidTr="00D70EA2">
        <w:trPr>
          <w:trHeight w:val="1245"/>
        </w:trPr>
        <w:tc>
          <w:tcPr>
            <w:tcW w:w="2809" w:type="pct"/>
          </w:tcPr>
          <w:p w14:paraId="30F6AB85" w14:textId="75F026B5" w:rsidR="00D40E6B" w:rsidRPr="0088778F" w:rsidRDefault="00ED256E" w:rsidP="00D40E6B">
            <w:pPr>
              <w:pStyle w:val="Heading3"/>
              <w:numPr>
                <w:ilvl w:val="2"/>
                <w:numId w:val="1"/>
              </w:numPr>
            </w:pPr>
            <w:r>
              <w:t>Has the IP maintained records of CPD done and do they comply with ICAEW’s current CPD requirements?</w:t>
            </w:r>
          </w:p>
        </w:tc>
        <w:tc>
          <w:tcPr>
            <w:tcW w:w="845" w:type="pct"/>
            <w:vAlign w:val="center"/>
          </w:tcPr>
          <w:p w14:paraId="021ED0D5" w14:textId="1909F2FB" w:rsidR="00D40E6B" w:rsidRPr="0088778F" w:rsidRDefault="00D40E6B" w:rsidP="00D70EA2">
            <w:pPr>
              <w:jc w:val="center"/>
            </w:pPr>
          </w:p>
        </w:tc>
        <w:tc>
          <w:tcPr>
            <w:tcW w:w="1346" w:type="pct"/>
          </w:tcPr>
          <w:p w14:paraId="733E21BD" w14:textId="77777777" w:rsidR="00D40E6B" w:rsidRPr="0088778F" w:rsidRDefault="00D40E6B" w:rsidP="00D70EA2"/>
        </w:tc>
      </w:tr>
      <w:tr w:rsidR="00D40E6B" w:rsidRPr="0088778F" w14:paraId="22CC9B60" w14:textId="77777777" w:rsidTr="00D70EA2">
        <w:trPr>
          <w:trHeight w:val="1245"/>
        </w:trPr>
        <w:tc>
          <w:tcPr>
            <w:tcW w:w="2809" w:type="pct"/>
          </w:tcPr>
          <w:p w14:paraId="1481B9F7" w14:textId="77777777" w:rsidR="00D40E6B" w:rsidRPr="0088778F" w:rsidRDefault="00D40E6B" w:rsidP="00D40E6B">
            <w:pPr>
              <w:pStyle w:val="Heading3"/>
              <w:numPr>
                <w:ilvl w:val="2"/>
                <w:numId w:val="1"/>
              </w:numPr>
            </w:pPr>
            <w:r w:rsidRPr="0088778F">
              <w:t>If not, was this disclosed to the ICAEW on licence renewal?</w:t>
            </w:r>
          </w:p>
        </w:tc>
        <w:tc>
          <w:tcPr>
            <w:tcW w:w="845" w:type="pct"/>
            <w:vAlign w:val="center"/>
          </w:tcPr>
          <w:p w14:paraId="4FC7E2B1" w14:textId="2DBB392A" w:rsidR="00D40E6B" w:rsidRPr="0088778F" w:rsidRDefault="00D40E6B" w:rsidP="00D70EA2">
            <w:pPr>
              <w:jc w:val="center"/>
            </w:pPr>
          </w:p>
        </w:tc>
        <w:tc>
          <w:tcPr>
            <w:tcW w:w="1346" w:type="pct"/>
          </w:tcPr>
          <w:p w14:paraId="42506F5A" w14:textId="77777777" w:rsidR="00D40E6B" w:rsidRPr="0088778F" w:rsidRDefault="00D40E6B" w:rsidP="00D70EA2"/>
        </w:tc>
      </w:tr>
    </w:tbl>
    <w:p w14:paraId="598BFE01" w14:textId="370F7CD1" w:rsidR="00ED256E" w:rsidRDefault="00ED256E" w:rsidP="00ED256E">
      <w:pPr>
        <w:pStyle w:val="Heading2"/>
        <w:numPr>
          <w:ilvl w:val="0"/>
          <w:numId w:val="0"/>
        </w:numPr>
        <w:ind w:left="851"/>
      </w:pPr>
      <w:bookmarkStart w:id="20" w:name="_Sources_of_work"/>
      <w:bookmarkStart w:id="21" w:name="_Toc228782363"/>
      <w:bookmarkEnd w:id="20"/>
    </w:p>
    <w:p w14:paraId="68343C1C" w14:textId="36F2E460" w:rsidR="00ED256E" w:rsidRDefault="00ED256E" w:rsidP="00ED256E"/>
    <w:p w14:paraId="1F30076D" w14:textId="10999E31" w:rsidR="00ED256E" w:rsidRDefault="00ED256E" w:rsidP="00ED256E"/>
    <w:p w14:paraId="70567D1D" w14:textId="410AAE08" w:rsidR="00ED256E" w:rsidRDefault="00ED256E" w:rsidP="00ED256E"/>
    <w:p w14:paraId="51C34358" w14:textId="4AFB6A06" w:rsidR="00ED256E" w:rsidRDefault="00ED256E" w:rsidP="00ED256E"/>
    <w:p w14:paraId="2A1F46F7" w14:textId="0CF242F5" w:rsidR="00ED256E" w:rsidRDefault="00ED256E" w:rsidP="00ED256E"/>
    <w:p w14:paraId="44FF6095" w14:textId="14291B15" w:rsidR="00ED256E" w:rsidRDefault="00ED256E" w:rsidP="00ED256E"/>
    <w:p w14:paraId="0800BE23" w14:textId="1F8AFF76" w:rsidR="00ED256E" w:rsidRDefault="00ED256E" w:rsidP="00ED256E"/>
    <w:p w14:paraId="327714EE" w14:textId="1D6AB7BE" w:rsidR="00ED256E" w:rsidRDefault="00ED256E" w:rsidP="00ED256E"/>
    <w:p w14:paraId="2217C03A" w14:textId="04364080" w:rsidR="00ED256E" w:rsidRDefault="00ED256E" w:rsidP="00ED256E"/>
    <w:p w14:paraId="3055104B" w14:textId="4A5EE403" w:rsidR="00ED256E" w:rsidRDefault="00ED256E" w:rsidP="00ED256E"/>
    <w:p w14:paraId="355E2DF8" w14:textId="791645A0" w:rsidR="00ED256E" w:rsidRDefault="00ED256E" w:rsidP="00ED256E"/>
    <w:p w14:paraId="667A16B7" w14:textId="74C6539A" w:rsidR="00ED256E" w:rsidRDefault="00ED256E" w:rsidP="00ED256E"/>
    <w:p w14:paraId="77823513" w14:textId="593B1D1A" w:rsidR="00ED256E" w:rsidRDefault="00ED256E" w:rsidP="00ED256E"/>
    <w:p w14:paraId="4BD84A62" w14:textId="43AA6692" w:rsidR="00ED256E" w:rsidRDefault="00ED256E" w:rsidP="00ED256E"/>
    <w:p w14:paraId="7B2DC820" w14:textId="266372B5" w:rsidR="00ED256E" w:rsidRDefault="00ED256E" w:rsidP="00ED256E"/>
    <w:p w14:paraId="50343FA0" w14:textId="7F79CDF7" w:rsidR="00ED256E" w:rsidRDefault="00ED256E" w:rsidP="00ED256E"/>
    <w:p w14:paraId="7EDF6BB2" w14:textId="5C338C51" w:rsidR="00ED256E" w:rsidRDefault="00ED256E" w:rsidP="00ED256E"/>
    <w:p w14:paraId="409AD49F" w14:textId="0EDB9F66" w:rsidR="00ED256E" w:rsidRDefault="00ED256E" w:rsidP="00ED256E"/>
    <w:p w14:paraId="1A7EB20C" w14:textId="09812D5C" w:rsidR="00ED256E" w:rsidRDefault="00ED256E" w:rsidP="00ED256E"/>
    <w:p w14:paraId="3BB5E256" w14:textId="4BB8D4C2" w:rsidR="00ED256E" w:rsidRDefault="00ED256E" w:rsidP="00ED256E"/>
    <w:p w14:paraId="0CC6F650" w14:textId="47E41AC0" w:rsidR="00ED256E" w:rsidRDefault="00ED256E" w:rsidP="00ED256E"/>
    <w:p w14:paraId="14E320BA" w14:textId="77777777" w:rsidR="00ED256E" w:rsidRPr="00ED256E" w:rsidRDefault="00ED256E" w:rsidP="00ED256E"/>
    <w:p w14:paraId="1E7176E3" w14:textId="607DEA22" w:rsidR="00D40E6B" w:rsidRPr="0088778F" w:rsidRDefault="00D40E6B" w:rsidP="00D40E6B">
      <w:pPr>
        <w:pStyle w:val="Heading2"/>
        <w:numPr>
          <w:ilvl w:val="1"/>
          <w:numId w:val="1"/>
        </w:numPr>
      </w:pPr>
      <w:r w:rsidRPr="0088778F">
        <w:lastRenderedPageBreak/>
        <w:t>Sources of work</w:t>
      </w:r>
    </w:p>
    <w:p w14:paraId="01EAA11C" w14:textId="686B4567" w:rsidR="00D40E6B" w:rsidRPr="0088778F" w:rsidRDefault="00D40E6B" w:rsidP="00D40E6B">
      <w:pPr>
        <w:spacing w:before="240" w:after="240"/>
      </w:pPr>
      <w:r w:rsidRPr="0088778F">
        <w:t xml:space="preserve">Purpose of the review: </w:t>
      </w:r>
      <w:r>
        <w:t>t</w:t>
      </w:r>
      <w:r w:rsidRPr="0088778F">
        <w:t>o consider whether the practitioner may be subject to undue influence in the conduct of his</w:t>
      </w:r>
      <w:r w:rsidR="00ED256E">
        <w:t xml:space="preserve"> </w:t>
      </w:r>
      <w:r w:rsidRPr="0088778F">
        <w:t>/ her insolvency work and to confirm that the criteria for inclusion on any local Official Receiver’s rotas is met.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40DC81BB" w14:textId="77777777" w:rsidTr="00D70EA2">
        <w:tc>
          <w:tcPr>
            <w:tcW w:w="2809" w:type="pct"/>
            <w:shd w:val="clear" w:color="auto" w:fill="E0E0E0"/>
          </w:tcPr>
          <w:p w14:paraId="21335CF5" w14:textId="77777777" w:rsidR="00D40E6B" w:rsidRPr="0088778F" w:rsidRDefault="00D40E6B" w:rsidP="00D70EA2">
            <w:pPr>
              <w:jc w:val="center"/>
            </w:pPr>
          </w:p>
        </w:tc>
        <w:tc>
          <w:tcPr>
            <w:tcW w:w="845" w:type="pct"/>
            <w:shd w:val="clear" w:color="auto" w:fill="E0E0E0"/>
          </w:tcPr>
          <w:p w14:paraId="4A81D5CF" w14:textId="26574127" w:rsidR="00D40E6B" w:rsidRPr="00AF13DC" w:rsidRDefault="00D40E6B" w:rsidP="00D70EA2">
            <w:pPr>
              <w:jc w:val="center"/>
              <w:rPr>
                <w:b/>
              </w:rPr>
            </w:pPr>
            <w:r w:rsidRPr="00AF13DC">
              <w:rPr>
                <w:b/>
              </w:rPr>
              <w:t>Yes</w:t>
            </w:r>
            <w:r w:rsidR="000C6DBE">
              <w:rPr>
                <w:b/>
              </w:rPr>
              <w:t xml:space="preserve"> </w:t>
            </w:r>
            <w:r w:rsidR="00A57E85">
              <w:rPr>
                <w:b/>
              </w:rPr>
              <w:t xml:space="preserve">/ </w:t>
            </w:r>
            <w:r w:rsidRPr="00AF13DC">
              <w:rPr>
                <w:b/>
              </w:rPr>
              <w:t xml:space="preserve">No </w:t>
            </w:r>
            <w:r w:rsidR="00A57E85">
              <w:rPr>
                <w:b/>
              </w:rPr>
              <w:t xml:space="preserve">/ </w:t>
            </w:r>
            <w:r w:rsidRPr="00AF13DC">
              <w:rPr>
                <w:b/>
              </w:rPr>
              <w:t>N/A</w:t>
            </w:r>
          </w:p>
        </w:tc>
        <w:tc>
          <w:tcPr>
            <w:tcW w:w="1346" w:type="pct"/>
            <w:shd w:val="clear" w:color="auto" w:fill="E0E0E0"/>
          </w:tcPr>
          <w:p w14:paraId="71F43685" w14:textId="77777777" w:rsidR="00D40E6B" w:rsidRPr="00AF13DC" w:rsidRDefault="00D40E6B" w:rsidP="00D70EA2">
            <w:pPr>
              <w:jc w:val="center"/>
              <w:rPr>
                <w:b/>
              </w:rPr>
            </w:pPr>
            <w:r w:rsidRPr="00AF13DC">
              <w:rPr>
                <w:b/>
              </w:rPr>
              <w:t>Comments</w:t>
            </w:r>
          </w:p>
        </w:tc>
      </w:tr>
      <w:tr w:rsidR="00D40E6B" w:rsidRPr="0088778F" w14:paraId="753FCCD8" w14:textId="77777777" w:rsidTr="00D70EA2">
        <w:tc>
          <w:tcPr>
            <w:tcW w:w="2809" w:type="pct"/>
          </w:tcPr>
          <w:p w14:paraId="6669AEAF" w14:textId="77777777" w:rsidR="00D40E6B" w:rsidRDefault="00D40E6B" w:rsidP="00D40E6B">
            <w:pPr>
              <w:pStyle w:val="Heading3"/>
              <w:numPr>
                <w:ilvl w:val="2"/>
                <w:numId w:val="1"/>
              </w:numPr>
            </w:pPr>
            <w:r w:rsidRPr="0088778F">
              <w:t>Where has the largest proportion of the practitioner’s insolvency work been obtained from during the last 12 months (i) by fee income and (ii) by case numbers?</w:t>
            </w:r>
          </w:p>
          <w:p w14:paraId="7F5F61E9" w14:textId="77777777" w:rsidR="00D40E6B" w:rsidRPr="0088778F" w:rsidRDefault="00D40E6B" w:rsidP="00D70EA2"/>
        </w:tc>
        <w:tc>
          <w:tcPr>
            <w:tcW w:w="845" w:type="pct"/>
          </w:tcPr>
          <w:p w14:paraId="093C2EE5" w14:textId="77777777" w:rsidR="00D40E6B" w:rsidRPr="0088778F" w:rsidRDefault="00D40E6B" w:rsidP="00D70EA2">
            <w:pPr>
              <w:rPr>
                <w:highlight w:val="yellow"/>
              </w:rPr>
            </w:pPr>
          </w:p>
        </w:tc>
        <w:tc>
          <w:tcPr>
            <w:tcW w:w="1346" w:type="pct"/>
          </w:tcPr>
          <w:p w14:paraId="64DFB56C" w14:textId="77777777" w:rsidR="00D40E6B" w:rsidRPr="0088778F" w:rsidRDefault="00D40E6B" w:rsidP="00D70EA2">
            <w:pPr>
              <w:rPr>
                <w:highlight w:val="yellow"/>
              </w:rPr>
            </w:pPr>
          </w:p>
        </w:tc>
      </w:tr>
      <w:tr w:rsidR="00D40E6B" w:rsidRPr="0088778F" w14:paraId="67CDF855" w14:textId="77777777" w:rsidTr="00D70EA2">
        <w:tc>
          <w:tcPr>
            <w:tcW w:w="2809" w:type="pct"/>
          </w:tcPr>
          <w:p w14:paraId="2BA267CA" w14:textId="77777777" w:rsidR="00D40E6B" w:rsidRDefault="00D40E6B" w:rsidP="00D40E6B">
            <w:pPr>
              <w:pStyle w:val="Heading3"/>
              <w:numPr>
                <w:ilvl w:val="2"/>
                <w:numId w:val="1"/>
              </w:numPr>
            </w:pPr>
            <w:r w:rsidRPr="0088778F">
              <w:t xml:space="preserve">Have any parties referred 30% or more of the practitioner’s insolvency cases during the past 12 months? </w:t>
            </w:r>
          </w:p>
          <w:p w14:paraId="10748AD3" w14:textId="77777777" w:rsidR="00D40E6B" w:rsidRPr="0088778F" w:rsidRDefault="00D40E6B" w:rsidP="00D70EA2"/>
        </w:tc>
        <w:tc>
          <w:tcPr>
            <w:tcW w:w="845" w:type="pct"/>
            <w:vAlign w:val="center"/>
          </w:tcPr>
          <w:p w14:paraId="61FE7D58" w14:textId="170E1299" w:rsidR="00D40E6B" w:rsidRPr="0088778F" w:rsidRDefault="00D40E6B" w:rsidP="00D70EA2">
            <w:pPr>
              <w:jc w:val="center"/>
            </w:pPr>
          </w:p>
        </w:tc>
        <w:tc>
          <w:tcPr>
            <w:tcW w:w="1346" w:type="pct"/>
          </w:tcPr>
          <w:p w14:paraId="7B1B77C0" w14:textId="77777777" w:rsidR="00D40E6B" w:rsidRPr="0088778F" w:rsidRDefault="00D40E6B" w:rsidP="00D70EA2">
            <w:pPr>
              <w:rPr>
                <w:highlight w:val="yellow"/>
              </w:rPr>
            </w:pPr>
          </w:p>
        </w:tc>
      </w:tr>
      <w:tr w:rsidR="00D40E6B" w:rsidRPr="0088778F" w14:paraId="26028D68" w14:textId="77777777" w:rsidTr="00D70EA2">
        <w:tc>
          <w:tcPr>
            <w:tcW w:w="2809" w:type="pct"/>
          </w:tcPr>
          <w:p w14:paraId="53ADF8A7" w14:textId="0FABB879" w:rsidR="00D40E6B" w:rsidRDefault="00D40E6B" w:rsidP="00D70EA2">
            <w:pPr>
              <w:pStyle w:val="Heading3"/>
              <w:numPr>
                <w:ilvl w:val="2"/>
                <w:numId w:val="1"/>
              </w:numPr>
            </w:pPr>
            <w:r>
              <w:t xml:space="preserve">Which </w:t>
            </w:r>
            <w:r w:rsidRPr="0088778F">
              <w:t xml:space="preserve">Official Receiver’s rotas </w:t>
            </w:r>
            <w:r>
              <w:t xml:space="preserve">is </w:t>
            </w:r>
            <w:r w:rsidRPr="0088778F">
              <w:t>the practitioner is on</w:t>
            </w:r>
            <w:r w:rsidR="00A57E85">
              <w:t>?</w:t>
            </w:r>
          </w:p>
          <w:p w14:paraId="54290E4F" w14:textId="77777777" w:rsidR="00D40E6B" w:rsidRDefault="00D40E6B" w:rsidP="00D70EA2"/>
          <w:p w14:paraId="4616DF44" w14:textId="73F71E10" w:rsidR="00D40E6B" w:rsidRPr="0088778F" w:rsidRDefault="00D40E6B" w:rsidP="00D70EA2"/>
        </w:tc>
        <w:tc>
          <w:tcPr>
            <w:tcW w:w="845" w:type="pct"/>
            <w:vAlign w:val="center"/>
          </w:tcPr>
          <w:p w14:paraId="4F1A8EE5" w14:textId="6A492F9D" w:rsidR="00D40E6B" w:rsidRPr="0088778F" w:rsidRDefault="00D40E6B" w:rsidP="00A57E85"/>
        </w:tc>
        <w:tc>
          <w:tcPr>
            <w:tcW w:w="1346" w:type="pct"/>
          </w:tcPr>
          <w:p w14:paraId="48E8CCB8" w14:textId="77777777" w:rsidR="00D40E6B" w:rsidRPr="0088778F" w:rsidRDefault="00D40E6B" w:rsidP="00D70EA2">
            <w:pPr>
              <w:rPr>
                <w:highlight w:val="yellow"/>
              </w:rPr>
            </w:pPr>
          </w:p>
        </w:tc>
      </w:tr>
      <w:tr w:rsidR="00A57E85" w:rsidRPr="0088778F" w14:paraId="77F96C41" w14:textId="77777777" w:rsidTr="00D70EA2">
        <w:tc>
          <w:tcPr>
            <w:tcW w:w="2809" w:type="pct"/>
          </w:tcPr>
          <w:p w14:paraId="4E48CC3E" w14:textId="598324A7" w:rsidR="00A57E85" w:rsidRDefault="00A57E85" w:rsidP="00D70EA2">
            <w:pPr>
              <w:pStyle w:val="Heading3"/>
              <w:numPr>
                <w:ilvl w:val="2"/>
                <w:numId w:val="1"/>
              </w:numPr>
            </w:pPr>
            <w:r>
              <w:t>Does the IP / firm meet the current OR criteria for each rota</w:t>
            </w:r>
            <w:r w:rsidR="00A02CB0">
              <w:t xml:space="preserve"> stated at 2.2.3?</w:t>
            </w:r>
          </w:p>
        </w:tc>
        <w:tc>
          <w:tcPr>
            <w:tcW w:w="845" w:type="pct"/>
            <w:vAlign w:val="center"/>
          </w:tcPr>
          <w:p w14:paraId="59D04648" w14:textId="77777777" w:rsidR="00A57E85" w:rsidRPr="0088778F" w:rsidRDefault="00A57E85" w:rsidP="00A57E85"/>
        </w:tc>
        <w:tc>
          <w:tcPr>
            <w:tcW w:w="1346" w:type="pct"/>
          </w:tcPr>
          <w:p w14:paraId="2625173E" w14:textId="77777777" w:rsidR="00A57E85" w:rsidRPr="0088778F" w:rsidRDefault="00A57E85" w:rsidP="00D70EA2">
            <w:pPr>
              <w:rPr>
                <w:highlight w:val="yellow"/>
              </w:rPr>
            </w:pPr>
          </w:p>
        </w:tc>
      </w:tr>
    </w:tbl>
    <w:p w14:paraId="4AF78B19" w14:textId="77777777" w:rsidR="00D40E6B" w:rsidRPr="0088778F" w:rsidRDefault="00D40E6B" w:rsidP="00D40E6B">
      <w:pPr>
        <w:pStyle w:val="Heading2"/>
        <w:numPr>
          <w:ilvl w:val="1"/>
          <w:numId w:val="1"/>
        </w:numPr>
      </w:pPr>
      <w:bookmarkStart w:id="22" w:name="_Data_Protection_Act_registration"/>
      <w:bookmarkEnd w:id="22"/>
      <w:r>
        <w:br w:type="page"/>
      </w:r>
      <w:r w:rsidRPr="0088778F">
        <w:lastRenderedPageBreak/>
        <w:t>Data Protection Act registration</w:t>
      </w:r>
    </w:p>
    <w:p w14:paraId="15A02064" w14:textId="77777777" w:rsidR="00D40E6B" w:rsidRPr="0088778F" w:rsidRDefault="00D40E6B" w:rsidP="00D40E6B">
      <w:pPr>
        <w:spacing w:before="240" w:after="240"/>
      </w:pPr>
      <w:r w:rsidRPr="0088778F">
        <w:t xml:space="preserve">Purpose of the review: </w:t>
      </w:r>
      <w:r>
        <w:t>t</w:t>
      </w:r>
      <w:r w:rsidRPr="0088778F">
        <w:t>o ensure compliance w</w:t>
      </w:r>
      <w:r>
        <w:t>ith statutory responsibilities.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3226DB11" w14:textId="77777777" w:rsidTr="00D70EA2">
        <w:tc>
          <w:tcPr>
            <w:tcW w:w="2809" w:type="pct"/>
            <w:shd w:val="clear" w:color="auto" w:fill="E0E0E0"/>
          </w:tcPr>
          <w:p w14:paraId="3B075BCB" w14:textId="77777777" w:rsidR="00D40E6B" w:rsidRPr="0088778F" w:rsidRDefault="00D40E6B" w:rsidP="00D70EA2">
            <w:pPr>
              <w:jc w:val="center"/>
            </w:pPr>
          </w:p>
        </w:tc>
        <w:tc>
          <w:tcPr>
            <w:tcW w:w="845" w:type="pct"/>
            <w:shd w:val="clear" w:color="auto" w:fill="E0E0E0"/>
          </w:tcPr>
          <w:p w14:paraId="24594ED1" w14:textId="013F5DCA" w:rsidR="00D40E6B" w:rsidRPr="00AF13DC" w:rsidRDefault="005729F8" w:rsidP="00D70EA2">
            <w:pPr>
              <w:jc w:val="center"/>
              <w:rPr>
                <w:b/>
              </w:rPr>
            </w:pPr>
            <w:r>
              <w:rPr>
                <w:b/>
              </w:rPr>
              <w:t>Reference</w:t>
            </w:r>
          </w:p>
        </w:tc>
        <w:tc>
          <w:tcPr>
            <w:tcW w:w="1346" w:type="pct"/>
            <w:shd w:val="clear" w:color="auto" w:fill="E0E0E0"/>
          </w:tcPr>
          <w:p w14:paraId="11317A20" w14:textId="7CB5C13B" w:rsidR="00D40E6B" w:rsidRPr="00AF13DC" w:rsidRDefault="0088739C" w:rsidP="00D70EA2">
            <w:pPr>
              <w:jc w:val="center"/>
              <w:rPr>
                <w:b/>
              </w:rPr>
            </w:pPr>
            <w:r>
              <w:rPr>
                <w:b/>
              </w:rPr>
              <w:t>Registration d</w:t>
            </w:r>
            <w:r w:rsidR="005729F8">
              <w:rPr>
                <w:b/>
              </w:rPr>
              <w:t xml:space="preserve">ates, </w:t>
            </w:r>
            <w:r>
              <w:rPr>
                <w:b/>
              </w:rPr>
              <w:t xml:space="preserve">address, </w:t>
            </w:r>
            <w:r w:rsidR="00D87554">
              <w:rPr>
                <w:b/>
              </w:rPr>
              <w:t>and tier level</w:t>
            </w:r>
          </w:p>
        </w:tc>
      </w:tr>
      <w:tr w:rsidR="00D40E6B" w:rsidRPr="0088778F" w14:paraId="67CC6853" w14:textId="77777777" w:rsidTr="00D70EA2">
        <w:tc>
          <w:tcPr>
            <w:tcW w:w="2809" w:type="pct"/>
          </w:tcPr>
          <w:p w14:paraId="1B73E4A6" w14:textId="48F4126E" w:rsidR="002F493B" w:rsidRDefault="00D87554" w:rsidP="002F493B">
            <w:pPr>
              <w:pStyle w:val="Heading3"/>
              <w:numPr>
                <w:ilvl w:val="2"/>
                <w:numId w:val="1"/>
              </w:numPr>
            </w:pPr>
            <w:r>
              <w:t>Complete the next columns in respect</w:t>
            </w:r>
            <w:r w:rsidR="005729F8">
              <w:t xml:space="preserve"> of the </w:t>
            </w:r>
            <w:r w:rsidR="002F493B">
              <w:t>IP</w:t>
            </w:r>
            <w:r w:rsidR="005729F8">
              <w:t>’s</w:t>
            </w:r>
            <w:r w:rsidR="002F493B">
              <w:t xml:space="preserve"> </w:t>
            </w:r>
            <w:r w:rsidR="004342A6">
              <w:t xml:space="preserve">personal </w:t>
            </w:r>
            <w:r w:rsidR="002F493B">
              <w:t>regist</w:t>
            </w:r>
            <w:r w:rsidR="005729F8">
              <w:t>ration</w:t>
            </w:r>
            <w:r w:rsidR="002F493B">
              <w:t xml:space="preserve"> with the Information Commissioner’s Office</w:t>
            </w:r>
            <w:r w:rsidR="00074EE2">
              <w:t>.</w:t>
            </w:r>
          </w:p>
          <w:p w14:paraId="2B766692" w14:textId="3FF7D54D" w:rsidR="002F493B" w:rsidRPr="002F493B" w:rsidRDefault="002F493B" w:rsidP="00BB4202">
            <w:pPr>
              <w:ind w:left="851"/>
            </w:pPr>
            <w:r w:rsidRPr="002F493B">
              <w:t>(</w:t>
            </w:r>
            <w:hyperlink r:id="rId15" w:history="1">
              <w:r w:rsidRPr="002F493B">
                <w:rPr>
                  <w:rStyle w:val="Hyperlink"/>
                  <w:color w:val="auto"/>
                </w:rPr>
                <w:t xml:space="preserve">Information Commissioners - Data protection public register </w:t>
              </w:r>
              <w:r w:rsidR="0088739C">
                <w:rPr>
                  <w:rStyle w:val="Hyperlink"/>
                  <w:color w:val="auto"/>
                </w:rPr>
                <w:t xml:space="preserve">- </w:t>
              </w:r>
              <w:r w:rsidRPr="002F493B">
                <w:rPr>
                  <w:rStyle w:val="Hyperlink"/>
                  <w:color w:val="auto"/>
                </w:rPr>
                <w:t>ico.org.uk)</w:t>
              </w:r>
            </w:hyperlink>
          </w:p>
          <w:p w14:paraId="6B5F4C13" w14:textId="77777777" w:rsidR="00D40E6B" w:rsidRPr="006F2AE2" w:rsidRDefault="00D40E6B" w:rsidP="00D70EA2"/>
        </w:tc>
        <w:tc>
          <w:tcPr>
            <w:tcW w:w="845" w:type="pct"/>
            <w:vAlign w:val="center"/>
          </w:tcPr>
          <w:p w14:paraId="41F65F00" w14:textId="32ACE985" w:rsidR="00D40E6B" w:rsidRPr="0088778F" w:rsidRDefault="00D40E6B" w:rsidP="00D70EA2">
            <w:pPr>
              <w:jc w:val="center"/>
            </w:pPr>
          </w:p>
        </w:tc>
        <w:tc>
          <w:tcPr>
            <w:tcW w:w="1346" w:type="pct"/>
          </w:tcPr>
          <w:p w14:paraId="23A764A2" w14:textId="77777777" w:rsidR="00D40E6B" w:rsidRPr="0088778F" w:rsidRDefault="00D40E6B" w:rsidP="00D70EA2"/>
        </w:tc>
      </w:tr>
      <w:tr w:rsidR="00D87554" w:rsidRPr="0088778F" w14:paraId="0FAA2F25" w14:textId="77777777" w:rsidTr="00D70EA2">
        <w:tc>
          <w:tcPr>
            <w:tcW w:w="2809" w:type="pct"/>
          </w:tcPr>
          <w:p w14:paraId="5081A6D4" w14:textId="2B3A716D" w:rsidR="00D87554" w:rsidRDefault="00D87554" w:rsidP="004342A6">
            <w:pPr>
              <w:pStyle w:val="Heading3"/>
              <w:numPr>
                <w:ilvl w:val="2"/>
                <w:numId w:val="1"/>
              </w:numPr>
            </w:pPr>
            <w:r>
              <w:t>Complete the next columns in respect of the IP’s firm’s registration with the Information Commissioner’s Office</w:t>
            </w:r>
            <w:r w:rsidR="004342A6">
              <w:t xml:space="preserve"> (if applicable)</w:t>
            </w:r>
            <w:r w:rsidR="001C4E43">
              <w:t>.</w:t>
            </w:r>
          </w:p>
        </w:tc>
        <w:tc>
          <w:tcPr>
            <w:tcW w:w="845" w:type="pct"/>
            <w:vAlign w:val="center"/>
          </w:tcPr>
          <w:p w14:paraId="18E9F58D" w14:textId="77777777" w:rsidR="00D87554" w:rsidRPr="0088778F" w:rsidRDefault="00D87554" w:rsidP="00D70EA2">
            <w:pPr>
              <w:jc w:val="center"/>
            </w:pPr>
          </w:p>
        </w:tc>
        <w:tc>
          <w:tcPr>
            <w:tcW w:w="1346" w:type="pct"/>
          </w:tcPr>
          <w:p w14:paraId="627DD03A" w14:textId="77777777" w:rsidR="00D87554" w:rsidRPr="0088778F" w:rsidRDefault="00D87554" w:rsidP="00D70EA2"/>
        </w:tc>
      </w:tr>
      <w:tr w:rsidR="00D87554" w:rsidRPr="0088778F" w14:paraId="40FF9081" w14:textId="77777777" w:rsidTr="00D70EA2">
        <w:tc>
          <w:tcPr>
            <w:tcW w:w="2809" w:type="pct"/>
          </w:tcPr>
          <w:p w14:paraId="5F0E24B6" w14:textId="068598FF" w:rsidR="00D87554" w:rsidRDefault="00D87554" w:rsidP="00D87554">
            <w:pPr>
              <w:pStyle w:val="Heading3"/>
              <w:numPr>
                <w:ilvl w:val="2"/>
                <w:numId w:val="1"/>
              </w:numPr>
            </w:pPr>
            <w:r>
              <w:t xml:space="preserve">Is </w:t>
            </w:r>
            <w:r w:rsidR="001C4E43">
              <w:t xml:space="preserve">all information held by the ICO correct, including </w:t>
            </w:r>
            <w:r>
              <w:t>the tier and / or has the ICO been notified of the necessary change?</w:t>
            </w:r>
          </w:p>
        </w:tc>
        <w:tc>
          <w:tcPr>
            <w:tcW w:w="845" w:type="pct"/>
            <w:vAlign w:val="center"/>
          </w:tcPr>
          <w:p w14:paraId="3CA335D4" w14:textId="77777777" w:rsidR="00D87554" w:rsidRPr="0088778F" w:rsidRDefault="00D87554" w:rsidP="00D70EA2">
            <w:pPr>
              <w:jc w:val="center"/>
            </w:pPr>
          </w:p>
        </w:tc>
        <w:tc>
          <w:tcPr>
            <w:tcW w:w="1346" w:type="pct"/>
          </w:tcPr>
          <w:p w14:paraId="5C54EC71" w14:textId="77777777" w:rsidR="00D87554" w:rsidRPr="0088778F" w:rsidRDefault="00D87554" w:rsidP="00D70EA2"/>
        </w:tc>
      </w:tr>
    </w:tbl>
    <w:p w14:paraId="27CB3150" w14:textId="77E0C56A" w:rsidR="00D40E6B" w:rsidRPr="0088778F" w:rsidRDefault="00D40E6B" w:rsidP="00D40E6B">
      <w:pPr>
        <w:pStyle w:val="Heading2"/>
        <w:numPr>
          <w:ilvl w:val="1"/>
          <w:numId w:val="1"/>
        </w:numPr>
      </w:pPr>
      <w:bookmarkStart w:id="23" w:name="_Appointment_of_an_alternate"/>
      <w:bookmarkEnd w:id="23"/>
      <w:r w:rsidRPr="0088778F">
        <w:t>Appointment of an alternate</w:t>
      </w:r>
      <w:r w:rsidR="008C1885">
        <w:t xml:space="preserve"> (for sole IPs)</w:t>
      </w:r>
    </w:p>
    <w:p w14:paraId="392F98E3" w14:textId="77777777" w:rsidR="00D40E6B" w:rsidRPr="0088778F" w:rsidRDefault="00D40E6B" w:rsidP="00D40E6B">
      <w:pPr>
        <w:spacing w:before="240" w:after="240"/>
      </w:pPr>
      <w:r w:rsidRPr="0088778F">
        <w:t xml:space="preserve">Purpose of the review: </w:t>
      </w:r>
      <w:r>
        <w:t>t</w:t>
      </w:r>
      <w:r w:rsidRPr="0088778F">
        <w:t>o ensure compliance with the ICAEW’s Insolvency Licensing Regulations.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453523C9" w14:textId="77777777" w:rsidTr="00D70EA2">
        <w:tc>
          <w:tcPr>
            <w:tcW w:w="2809" w:type="pct"/>
            <w:shd w:val="clear" w:color="auto" w:fill="E0E0E0"/>
          </w:tcPr>
          <w:p w14:paraId="72091999" w14:textId="77777777" w:rsidR="00D40E6B" w:rsidRPr="0088778F" w:rsidRDefault="00D40E6B" w:rsidP="00D70EA2">
            <w:pPr>
              <w:jc w:val="center"/>
            </w:pPr>
          </w:p>
        </w:tc>
        <w:tc>
          <w:tcPr>
            <w:tcW w:w="845" w:type="pct"/>
            <w:shd w:val="clear" w:color="auto" w:fill="E0E0E0"/>
          </w:tcPr>
          <w:p w14:paraId="6227FA51" w14:textId="31F720CA" w:rsidR="00D40E6B" w:rsidRPr="00AF13DC" w:rsidRDefault="00D40E6B" w:rsidP="00D70EA2">
            <w:pPr>
              <w:jc w:val="center"/>
              <w:rPr>
                <w:b/>
              </w:rPr>
            </w:pPr>
            <w:r w:rsidRPr="00AF13DC">
              <w:rPr>
                <w:b/>
              </w:rPr>
              <w:t>Yes</w:t>
            </w:r>
            <w:r w:rsidR="00C37302">
              <w:rPr>
                <w:b/>
              </w:rPr>
              <w:t xml:space="preserve"> /</w:t>
            </w:r>
            <w:r w:rsidRPr="00AF13DC">
              <w:rPr>
                <w:b/>
              </w:rPr>
              <w:t xml:space="preserve"> No </w:t>
            </w:r>
            <w:r w:rsidR="00C37302">
              <w:rPr>
                <w:b/>
              </w:rPr>
              <w:t xml:space="preserve">/ </w:t>
            </w:r>
            <w:r w:rsidRPr="00AF13DC">
              <w:rPr>
                <w:b/>
              </w:rPr>
              <w:t>N/A</w:t>
            </w:r>
          </w:p>
        </w:tc>
        <w:tc>
          <w:tcPr>
            <w:tcW w:w="1346" w:type="pct"/>
            <w:shd w:val="clear" w:color="auto" w:fill="E0E0E0"/>
          </w:tcPr>
          <w:p w14:paraId="32BAD975" w14:textId="63EBC7C5" w:rsidR="00D40E6B" w:rsidRPr="00AF13DC" w:rsidRDefault="008C1885" w:rsidP="00D70EA2">
            <w:pPr>
              <w:jc w:val="center"/>
              <w:rPr>
                <w:b/>
              </w:rPr>
            </w:pPr>
            <w:r>
              <w:rPr>
                <w:b/>
              </w:rPr>
              <w:t>Name of alternate and date of written agreement</w:t>
            </w:r>
          </w:p>
        </w:tc>
      </w:tr>
      <w:tr w:rsidR="00D40E6B" w:rsidRPr="0088778F" w14:paraId="1F0F523C" w14:textId="77777777" w:rsidTr="00D70EA2">
        <w:tc>
          <w:tcPr>
            <w:tcW w:w="2809" w:type="pct"/>
          </w:tcPr>
          <w:p w14:paraId="22AABE66" w14:textId="7F86F76B" w:rsidR="00D40E6B" w:rsidRPr="0088778F" w:rsidRDefault="00D40E6B" w:rsidP="00D40E6B">
            <w:pPr>
              <w:pStyle w:val="Heading3"/>
              <w:numPr>
                <w:ilvl w:val="2"/>
                <w:numId w:val="1"/>
              </w:numPr>
            </w:pPr>
            <w:r w:rsidRPr="0088778F">
              <w:t xml:space="preserve">Have </w:t>
            </w:r>
            <w:r>
              <w:t xml:space="preserve">the IP appointed </w:t>
            </w:r>
            <w:r w:rsidRPr="0088778F">
              <w:t>an alternate</w:t>
            </w:r>
            <w:r>
              <w:t xml:space="preserve"> and has the alternate signed a formal agreement</w:t>
            </w:r>
            <w:r w:rsidR="008C1885">
              <w:t>, so that cases would continue to be administered in the event the IP becomes unable to do so?</w:t>
            </w:r>
          </w:p>
        </w:tc>
        <w:tc>
          <w:tcPr>
            <w:tcW w:w="845" w:type="pct"/>
            <w:vAlign w:val="center"/>
          </w:tcPr>
          <w:p w14:paraId="0B570382" w14:textId="77CEB802" w:rsidR="00D40E6B" w:rsidRPr="0088778F" w:rsidRDefault="00D40E6B" w:rsidP="00D70EA2">
            <w:pPr>
              <w:jc w:val="center"/>
            </w:pPr>
          </w:p>
        </w:tc>
        <w:tc>
          <w:tcPr>
            <w:tcW w:w="1346" w:type="pct"/>
          </w:tcPr>
          <w:p w14:paraId="242E4B66" w14:textId="77777777" w:rsidR="00D40E6B" w:rsidRPr="0088778F" w:rsidRDefault="00D40E6B" w:rsidP="00D70EA2"/>
        </w:tc>
      </w:tr>
    </w:tbl>
    <w:p w14:paraId="004E7CB6" w14:textId="61687F13" w:rsidR="00C37302" w:rsidRDefault="00C37302" w:rsidP="00C37302">
      <w:pPr>
        <w:pStyle w:val="Heading2"/>
        <w:numPr>
          <w:ilvl w:val="0"/>
          <w:numId w:val="0"/>
        </w:numPr>
        <w:ind w:left="851"/>
      </w:pPr>
      <w:bookmarkStart w:id="24" w:name="_Cold_file_reviews"/>
      <w:bookmarkStart w:id="25" w:name="_SIP_11"/>
      <w:bookmarkEnd w:id="21"/>
      <w:bookmarkEnd w:id="24"/>
      <w:bookmarkEnd w:id="25"/>
    </w:p>
    <w:p w14:paraId="00DFDFDC" w14:textId="279BBA3D" w:rsidR="00BB4202" w:rsidRDefault="00BB4202" w:rsidP="00BB4202"/>
    <w:p w14:paraId="1C447C4C" w14:textId="0A612F31" w:rsidR="00BB4202" w:rsidRDefault="00BB4202" w:rsidP="00BB4202"/>
    <w:p w14:paraId="4D5C0FC7" w14:textId="5FD6247D" w:rsidR="00BB4202" w:rsidRDefault="00BB4202" w:rsidP="00BB4202"/>
    <w:p w14:paraId="3542B3D1" w14:textId="5AF91BB0" w:rsidR="00BB4202" w:rsidRDefault="00BB4202" w:rsidP="00BB4202"/>
    <w:p w14:paraId="21A802B6" w14:textId="457CB671" w:rsidR="00BB4202" w:rsidRDefault="00BB4202" w:rsidP="00BB4202"/>
    <w:p w14:paraId="5C6FDAFA" w14:textId="4A307F10" w:rsidR="00BB4202" w:rsidRDefault="00BB4202" w:rsidP="00BB4202"/>
    <w:p w14:paraId="41876546" w14:textId="02450DD1" w:rsidR="00BB4202" w:rsidRDefault="00BB4202" w:rsidP="00BB4202"/>
    <w:p w14:paraId="2E2FC72B" w14:textId="79F897F5" w:rsidR="00BB4202" w:rsidRDefault="00BB4202" w:rsidP="00BB4202"/>
    <w:p w14:paraId="50EA92F4" w14:textId="52148BB5" w:rsidR="00BB4202" w:rsidRDefault="00BB4202" w:rsidP="00BB4202"/>
    <w:p w14:paraId="79407C43" w14:textId="39EC0A8E" w:rsidR="00BB4202" w:rsidRDefault="00BB4202" w:rsidP="00BB4202"/>
    <w:p w14:paraId="2F5DB8F0" w14:textId="398C9060" w:rsidR="00BB4202" w:rsidRDefault="00BB4202" w:rsidP="00BB4202"/>
    <w:p w14:paraId="608B8DC3" w14:textId="77777777" w:rsidR="00BB4202" w:rsidRPr="00BB4202" w:rsidRDefault="00BB4202" w:rsidP="00BB4202"/>
    <w:p w14:paraId="29D29AE5" w14:textId="1B78B1EC" w:rsidR="00D40E6B" w:rsidRPr="0088778F" w:rsidRDefault="00C82388" w:rsidP="00D40E6B">
      <w:pPr>
        <w:pStyle w:val="Heading2"/>
        <w:numPr>
          <w:ilvl w:val="1"/>
          <w:numId w:val="1"/>
        </w:numPr>
      </w:pPr>
      <w:r>
        <w:lastRenderedPageBreak/>
        <w:t>SIP 11</w:t>
      </w:r>
    </w:p>
    <w:p w14:paraId="0F8D0787" w14:textId="68CEC2B8" w:rsidR="00D40E6B" w:rsidRPr="0088778F" w:rsidRDefault="00D40E6B" w:rsidP="00D40E6B">
      <w:pPr>
        <w:spacing w:before="240" w:after="240"/>
      </w:pPr>
      <w:r w:rsidRPr="0088778F">
        <w:t xml:space="preserve">Purpose of the review: </w:t>
      </w:r>
      <w:r>
        <w:t>t</w:t>
      </w:r>
      <w:r w:rsidRPr="0088778F">
        <w:t xml:space="preserve">o ensure compliance with the </w:t>
      </w:r>
      <w:r w:rsidR="00C82388">
        <w:t>SIP 11 requirements for an annual 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5"/>
        <w:gridCol w:w="1524"/>
        <w:gridCol w:w="2427"/>
      </w:tblGrid>
      <w:tr w:rsidR="00D40E6B" w:rsidRPr="0088778F" w14:paraId="0FE5C755" w14:textId="77777777" w:rsidTr="00D70EA2">
        <w:tc>
          <w:tcPr>
            <w:tcW w:w="2809" w:type="pct"/>
            <w:shd w:val="clear" w:color="auto" w:fill="E0E0E0"/>
          </w:tcPr>
          <w:p w14:paraId="306692B2" w14:textId="77777777" w:rsidR="00D40E6B" w:rsidRPr="0088778F" w:rsidRDefault="00D40E6B" w:rsidP="00D70EA2">
            <w:pPr>
              <w:jc w:val="center"/>
            </w:pPr>
          </w:p>
        </w:tc>
        <w:tc>
          <w:tcPr>
            <w:tcW w:w="845" w:type="pct"/>
            <w:shd w:val="clear" w:color="auto" w:fill="E0E0E0"/>
          </w:tcPr>
          <w:p w14:paraId="6A168988" w14:textId="5AE4F2E5" w:rsidR="00D40E6B" w:rsidRPr="00AF13DC" w:rsidRDefault="005A7ED2" w:rsidP="00D70EA2">
            <w:pPr>
              <w:jc w:val="center"/>
              <w:rPr>
                <w:b/>
              </w:rPr>
            </w:pPr>
            <w:r>
              <w:rPr>
                <w:b/>
              </w:rPr>
              <w:t>Date of most recent SIP 11 review</w:t>
            </w:r>
          </w:p>
        </w:tc>
        <w:tc>
          <w:tcPr>
            <w:tcW w:w="1346" w:type="pct"/>
            <w:shd w:val="clear" w:color="auto" w:fill="E0E0E0"/>
          </w:tcPr>
          <w:p w14:paraId="7DA7228F" w14:textId="035A746D" w:rsidR="00D40E6B" w:rsidRPr="00AF13DC" w:rsidRDefault="005A7ED2" w:rsidP="00D70EA2">
            <w:pPr>
              <w:jc w:val="center"/>
              <w:rPr>
                <w:b/>
              </w:rPr>
            </w:pPr>
            <w:r>
              <w:rPr>
                <w:b/>
              </w:rPr>
              <w:t>Name of reviewer</w:t>
            </w:r>
          </w:p>
        </w:tc>
      </w:tr>
      <w:tr w:rsidR="00D40E6B" w:rsidRPr="0088778F" w14:paraId="38DAA2C3" w14:textId="77777777" w:rsidTr="00D70EA2">
        <w:tc>
          <w:tcPr>
            <w:tcW w:w="2809" w:type="pct"/>
          </w:tcPr>
          <w:p w14:paraId="7D1CB342" w14:textId="28C8178E" w:rsidR="00D40E6B" w:rsidRDefault="00C82388" w:rsidP="00D40E6B">
            <w:pPr>
              <w:pStyle w:val="Heading3"/>
              <w:numPr>
                <w:ilvl w:val="2"/>
                <w:numId w:val="1"/>
              </w:numPr>
            </w:pPr>
            <w:r>
              <w:t>Attach a copy of the most recent SIP 11 annual review.</w:t>
            </w:r>
          </w:p>
          <w:p w14:paraId="1F3C7921" w14:textId="78735B44" w:rsidR="00C82388" w:rsidRPr="00C82388" w:rsidRDefault="00C82388" w:rsidP="00C82388">
            <w:r>
              <w:t>(note that an external ICR provider won’t automatically include this in their ICR, and IPs need to check that they comply with both ICR and SIP 11 requirements)</w:t>
            </w:r>
          </w:p>
          <w:p w14:paraId="5115F1B2" w14:textId="77777777" w:rsidR="00D40E6B" w:rsidRPr="0088778F" w:rsidRDefault="00D40E6B" w:rsidP="00D70EA2">
            <w:pPr>
              <w:ind w:left="900" w:hanging="900"/>
            </w:pPr>
          </w:p>
        </w:tc>
        <w:tc>
          <w:tcPr>
            <w:tcW w:w="845" w:type="pct"/>
            <w:vAlign w:val="center"/>
          </w:tcPr>
          <w:p w14:paraId="05F0E639" w14:textId="77777777" w:rsidR="00D40E6B" w:rsidRPr="0088778F" w:rsidRDefault="00D40E6B" w:rsidP="00C82388">
            <w:pPr>
              <w:jc w:val="center"/>
            </w:pPr>
          </w:p>
        </w:tc>
        <w:tc>
          <w:tcPr>
            <w:tcW w:w="1346" w:type="pct"/>
          </w:tcPr>
          <w:p w14:paraId="05BCD8ED" w14:textId="77777777" w:rsidR="00D40E6B" w:rsidRPr="0088778F" w:rsidRDefault="00D40E6B" w:rsidP="00D70EA2"/>
        </w:tc>
      </w:tr>
    </w:tbl>
    <w:p w14:paraId="36A2E231" w14:textId="77777777" w:rsidR="00D40E6B" w:rsidRDefault="00D40E6B" w:rsidP="00D40E6B"/>
    <w:p w14:paraId="13910E25" w14:textId="3ED85A16" w:rsidR="003A4946" w:rsidRDefault="003A4946" w:rsidP="00DC08E4">
      <w:pPr>
        <w:spacing w:before="240" w:after="240"/>
      </w:pPr>
    </w:p>
    <w:p w14:paraId="0A1DD187" w14:textId="77777777" w:rsidR="00E05785" w:rsidRDefault="00E05785" w:rsidP="00E05785">
      <w:pPr>
        <w:spacing w:before="240" w:after="240"/>
        <w:rPr>
          <w:b/>
          <w:color w:val="A6A6A6" w:themeColor="background1" w:themeShade="A6"/>
          <w:sz w:val="36"/>
          <w:szCs w:val="36"/>
        </w:rPr>
      </w:pPr>
      <w:r>
        <w:rPr>
          <w:b/>
          <w:color w:val="A6A6A6" w:themeColor="background1" w:themeShade="A6"/>
          <w:sz w:val="36"/>
          <w:szCs w:val="36"/>
        </w:rPr>
        <w:t xml:space="preserve">Part II - </w:t>
      </w:r>
      <w:r w:rsidR="00B51311">
        <w:rPr>
          <w:b/>
          <w:color w:val="A6A6A6" w:themeColor="background1" w:themeShade="A6"/>
          <w:sz w:val="36"/>
          <w:szCs w:val="36"/>
        </w:rPr>
        <w:t>Cold review strategy</w:t>
      </w:r>
    </w:p>
    <w:p w14:paraId="3E43A1ED" w14:textId="2F9C4AD6" w:rsidR="00E05785" w:rsidRDefault="00E05785" w:rsidP="00E05785">
      <w:pPr>
        <w:spacing w:before="240" w:after="240"/>
      </w:pPr>
      <w:r>
        <w:t xml:space="preserve">This part of </w:t>
      </w:r>
      <w:r w:rsidR="00945428">
        <w:t xml:space="preserve">the </w:t>
      </w:r>
      <w:r>
        <w:t xml:space="preserve">help sheet forms part of an IP’s Insolvency Compliance Review. </w:t>
      </w:r>
    </w:p>
    <w:p w14:paraId="1E8F7F44" w14:textId="77777777" w:rsidR="001A4D5C" w:rsidRDefault="00E05785" w:rsidP="00E05785">
      <w:pPr>
        <w:spacing w:before="240" w:after="240"/>
      </w:pPr>
      <w:r>
        <w:t xml:space="preserve">It can be used to document your cold file review strategy. </w:t>
      </w:r>
    </w:p>
    <w:p w14:paraId="0A762CB2" w14:textId="14C27016" w:rsidR="001A4D5C" w:rsidRDefault="00E05785" w:rsidP="00E05785">
      <w:pPr>
        <w:spacing w:before="240" w:after="240"/>
      </w:pPr>
      <w:r>
        <w:t>You should attach any detailed checklist</w:t>
      </w:r>
      <w:r w:rsidR="00270D27">
        <w:t xml:space="preserve"> or documents</w:t>
      </w:r>
      <w:r>
        <w:t xml:space="preserve"> used to complete each cold review</w:t>
      </w:r>
      <w:r w:rsidR="00945428">
        <w:t>,</w:t>
      </w:r>
      <w:r w:rsidR="001A4D5C">
        <w:t xml:space="preserve"> </w:t>
      </w:r>
      <w:r w:rsidR="00270D27">
        <w:t>or</w:t>
      </w:r>
      <w:r w:rsidR="001A4D5C">
        <w:t xml:space="preserve"> to record the cold review findings</w:t>
      </w:r>
      <w:r>
        <w:t xml:space="preserve">. </w:t>
      </w:r>
    </w:p>
    <w:p w14:paraId="13B6FC2A" w14:textId="0252C799" w:rsidR="00E05785" w:rsidRDefault="00E05785" w:rsidP="00E05785">
      <w:pPr>
        <w:spacing w:before="240" w:after="240"/>
      </w:pPr>
      <w:r>
        <w:t>You should also document any remedial action to be taken</w:t>
      </w:r>
      <w:r w:rsidR="001A4D5C">
        <w:t>, by whom,</w:t>
      </w:r>
      <w:r>
        <w:t xml:space="preserve"> and when it has been completed.</w:t>
      </w:r>
    </w:p>
    <w:p w14:paraId="4F82CEE4" w14:textId="77777777" w:rsidR="00206F59" w:rsidRDefault="00270D27" w:rsidP="00206F59">
      <w:pPr>
        <w:pStyle w:val="ListNumber"/>
        <w:numPr>
          <w:ilvl w:val="0"/>
          <w:numId w:val="0"/>
        </w:numPr>
      </w:pPr>
      <w:r>
        <w:t xml:space="preserve">QAD will ask for all ICR documentation from your </w:t>
      </w:r>
      <w:r w:rsidR="0040105C">
        <w:t>most recent</w:t>
      </w:r>
      <w:r>
        <w:t xml:space="preserve"> ICR, in preparation for your monitoring visit. </w:t>
      </w:r>
      <w:r w:rsidR="004E0E16">
        <w:t>Any breach of the requirements could affect the outcome of your monitoring visit.</w:t>
      </w:r>
      <w:r w:rsidR="0040105C">
        <w:t xml:space="preserve"> For IPs in firms with a rolling ICR programme, QAD will also ask for </w:t>
      </w:r>
      <w:r w:rsidR="00206F59">
        <w:t>a summary of the key issues from the most recent ICR for an ICAEW-licensed IP in the firm (if not your own most recent one already provided). This should include details of any remedial actions taken since, or to be taken and by when.</w:t>
      </w:r>
    </w:p>
    <w:p w14:paraId="04877DD5" w14:textId="4E04D12D" w:rsidR="00DC08E4" w:rsidRPr="00E653F8" w:rsidRDefault="00DC08E4" w:rsidP="003807E9">
      <w:pPr>
        <w:spacing w:before="240" w:after="240"/>
        <w:rPr>
          <w:b/>
          <w:bCs/>
        </w:rPr>
      </w:pPr>
      <w:r w:rsidRPr="00637C21">
        <w:rPr>
          <w:b/>
          <w:bCs/>
        </w:rPr>
        <w:t>Details of practitioner’s overall caseload</w:t>
      </w:r>
      <w:r w:rsidR="00B807A6">
        <w:rPr>
          <w:b/>
          <w:bCs/>
        </w:rPr>
        <w:t xml:space="preserve"> – a template is accessible </w:t>
      </w:r>
      <w:hyperlink r:id="rId16" w:history="1">
        <w:r w:rsidR="00E653F8" w:rsidRPr="00E653F8">
          <w:rPr>
            <w:rStyle w:val="Hyperlink"/>
            <w:b/>
            <w:bCs/>
            <w:color w:val="auto"/>
          </w:rPr>
          <w:t>from this w</w:t>
        </w:r>
        <w:r w:rsidR="00E653F8" w:rsidRPr="00E653F8">
          <w:rPr>
            <w:rStyle w:val="Hyperlink"/>
            <w:b/>
            <w:bCs/>
            <w:color w:val="auto"/>
          </w:rPr>
          <w:t>e</w:t>
        </w:r>
        <w:r w:rsidR="00E653F8" w:rsidRPr="00E653F8">
          <w:rPr>
            <w:rStyle w:val="Hyperlink"/>
            <w:b/>
            <w:bCs/>
            <w:color w:val="auto"/>
          </w:rPr>
          <w:t>bpage under 'Useful forms to complete a compliance review'</w:t>
        </w:r>
      </w:hyperlink>
    </w:p>
    <w:tbl>
      <w:tblPr>
        <w:tblStyle w:val="TableGrid"/>
        <w:tblW w:w="5000" w:type="pct"/>
        <w:tblLook w:val="01E0" w:firstRow="1" w:lastRow="1" w:firstColumn="1" w:lastColumn="1" w:noHBand="0" w:noVBand="0"/>
      </w:tblPr>
      <w:tblGrid>
        <w:gridCol w:w="2894"/>
        <w:gridCol w:w="6122"/>
      </w:tblGrid>
      <w:tr w:rsidR="006550CE" w:rsidRPr="003A4850" w14:paraId="6869F3FA" w14:textId="77777777">
        <w:tc>
          <w:tcPr>
            <w:tcW w:w="1605" w:type="pct"/>
          </w:tcPr>
          <w:p w14:paraId="15B6315C" w14:textId="427E76E4" w:rsidR="00580AC4" w:rsidRDefault="006550CE" w:rsidP="002153D1">
            <w:r w:rsidRPr="003A4850">
              <w:t xml:space="preserve">It may be useful to attach a case analysis </w:t>
            </w:r>
            <w:r w:rsidR="005D1493">
              <w:t xml:space="preserve">showing your appointments by type and year of appointment, </w:t>
            </w:r>
            <w:r w:rsidRPr="003A4850">
              <w:t>to give an overview of the caseload</w:t>
            </w:r>
            <w:r w:rsidR="005D1493">
              <w:t>.</w:t>
            </w:r>
          </w:p>
          <w:p w14:paraId="035B0119" w14:textId="77777777" w:rsidR="00580AC4" w:rsidRDefault="00580AC4" w:rsidP="002153D1"/>
          <w:p w14:paraId="743BDA50" w14:textId="47A4F73A" w:rsidR="006550CE" w:rsidRPr="003A4850" w:rsidRDefault="005D1493" w:rsidP="00C94EF0">
            <w:r>
              <w:t xml:space="preserve">For IPs using IPS, this can be printed directly from it (but </w:t>
            </w:r>
            <w:r w:rsidR="003807E9">
              <w:t xml:space="preserve">it </w:t>
            </w:r>
            <w:r>
              <w:t xml:space="preserve">would include any </w:t>
            </w:r>
            <w:r>
              <w:lastRenderedPageBreak/>
              <w:t>dummy cases</w:t>
            </w:r>
            <w:r w:rsidR="003807E9">
              <w:t>, so should be amended as needed</w:t>
            </w:r>
            <w:r>
              <w:t>)</w:t>
            </w:r>
            <w:r w:rsidR="00C94EF0">
              <w:t>.</w:t>
            </w:r>
          </w:p>
        </w:tc>
        <w:tc>
          <w:tcPr>
            <w:tcW w:w="3395" w:type="pct"/>
          </w:tcPr>
          <w:p w14:paraId="373319FC" w14:textId="77777777" w:rsidR="006550CE" w:rsidRPr="003A4850" w:rsidRDefault="006550CE" w:rsidP="002153D1"/>
          <w:p w14:paraId="3E78BA2E" w14:textId="77777777" w:rsidR="006550CE" w:rsidRPr="003A4850" w:rsidRDefault="006550CE" w:rsidP="002153D1"/>
          <w:p w14:paraId="388B4430" w14:textId="77777777" w:rsidR="006550CE" w:rsidRPr="003A4850" w:rsidRDefault="006550CE" w:rsidP="002153D1"/>
          <w:p w14:paraId="51C3B83C" w14:textId="77777777" w:rsidR="006550CE" w:rsidRPr="003A4850" w:rsidRDefault="006550CE" w:rsidP="002153D1"/>
          <w:p w14:paraId="5C7FA49F" w14:textId="77777777" w:rsidR="006550CE" w:rsidRPr="003A4850" w:rsidRDefault="006550CE" w:rsidP="002153D1"/>
          <w:p w14:paraId="27DB44E6" w14:textId="7A459BA5" w:rsidR="006550CE" w:rsidRDefault="006550CE" w:rsidP="002153D1"/>
          <w:p w14:paraId="5B70FCEE" w14:textId="18A41732" w:rsidR="003A4946" w:rsidRDefault="003A4946" w:rsidP="002153D1"/>
          <w:p w14:paraId="390CC416" w14:textId="39CB465A" w:rsidR="003A4946" w:rsidRDefault="003A4946" w:rsidP="002153D1"/>
          <w:p w14:paraId="4656B3AD" w14:textId="0737CA8B" w:rsidR="003A4946" w:rsidRDefault="003A4946" w:rsidP="002153D1"/>
          <w:p w14:paraId="50809786" w14:textId="7041CCE2" w:rsidR="003A4946" w:rsidRDefault="003A4946" w:rsidP="002153D1"/>
          <w:p w14:paraId="213F2912" w14:textId="0F1750B6" w:rsidR="003A4946" w:rsidRDefault="003A4946" w:rsidP="002153D1"/>
          <w:p w14:paraId="0C80204D" w14:textId="2A63D6B5" w:rsidR="003A4946" w:rsidRDefault="003A4946" w:rsidP="002153D1"/>
          <w:p w14:paraId="21EEFCEE" w14:textId="77777777" w:rsidR="006550CE" w:rsidRPr="003A4850" w:rsidRDefault="006550CE" w:rsidP="002153D1"/>
        </w:tc>
      </w:tr>
    </w:tbl>
    <w:p w14:paraId="43C19C88" w14:textId="77777777" w:rsidR="00DC08E4" w:rsidRDefault="00DC08E4" w:rsidP="001A4D5C">
      <w:pPr>
        <w:pStyle w:val="Heading1"/>
        <w:keepNext w:val="0"/>
        <w:numPr>
          <w:ilvl w:val="0"/>
          <w:numId w:val="0"/>
        </w:numPr>
        <w:spacing w:before="840" w:after="240"/>
      </w:pPr>
      <w:r>
        <w:lastRenderedPageBreak/>
        <w:t>Compliance review strategy</w:t>
      </w:r>
    </w:p>
    <w:p w14:paraId="759ED7A8" w14:textId="77777777" w:rsidR="00F132EF" w:rsidRDefault="00F132EF"/>
    <w:tbl>
      <w:tblPr>
        <w:tblStyle w:val="TableGrid"/>
        <w:tblW w:w="5000" w:type="pct"/>
        <w:tblLook w:val="01E0" w:firstRow="1" w:lastRow="1" w:firstColumn="1" w:lastColumn="1" w:noHBand="0" w:noVBand="0"/>
      </w:tblPr>
      <w:tblGrid>
        <w:gridCol w:w="2894"/>
        <w:gridCol w:w="6122"/>
      </w:tblGrid>
      <w:tr w:rsidR="006550CE" w:rsidRPr="003A4850" w14:paraId="629A3A58" w14:textId="77777777">
        <w:trPr>
          <w:trHeight w:val="3028"/>
        </w:trPr>
        <w:tc>
          <w:tcPr>
            <w:tcW w:w="1605" w:type="pct"/>
          </w:tcPr>
          <w:p w14:paraId="69C44875" w14:textId="42AE8FDB" w:rsidR="006550CE" w:rsidRDefault="006550CE" w:rsidP="002153D1">
            <w:r w:rsidRPr="003A4850">
              <w:t xml:space="preserve">Where certain areas of work </w:t>
            </w:r>
            <w:r w:rsidR="000440FA">
              <w:t xml:space="preserve">or certain case types </w:t>
            </w:r>
            <w:r w:rsidRPr="003A4850">
              <w:t>are being reviewed each year, the proposed cycle should be documented so it is possible to demonstrate that all aspects have been or will be covered in a six</w:t>
            </w:r>
            <w:r w:rsidR="00973A56">
              <w:t>-</w:t>
            </w:r>
            <w:r w:rsidRPr="003A4850">
              <w:t>year cycle of reviews</w:t>
            </w:r>
            <w:r w:rsidR="00F91610">
              <w:t>.</w:t>
            </w:r>
          </w:p>
          <w:p w14:paraId="2A1C973B" w14:textId="77777777" w:rsidR="00F91610" w:rsidRDefault="00F91610" w:rsidP="002153D1"/>
          <w:p w14:paraId="25E28D66" w14:textId="5673B783" w:rsidR="00F91610" w:rsidRPr="003A4850" w:rsidRDefault="00F91610" w:rsidP="002153D1">
            <w:r>
              <w:t>(Note that where only focused reviews are conducted, you should consider including full reviews in your next ICR or fully documenting why it isn’t necessary or appropriate).</w:t>
            </w:r>
          </w:p>
        </w:tc>
        <w:tc>
          <w:tcPr>
            <w:tcW w:w="3395" w:type="pct"/>
          </w:tcPr>
          <w:p w14:paraId="7F574928" w14:textId="77777777" w:rsidR="006550CE" w:rsidRPr="003A4850" w:rsidRDefault="006550CE" w:rsidP="002153D1"/>
          <w:p w14:paraId="529E9232" w14:textId="77777777" w:rsidR="006550CE" w:rsidRPr="003A4850" w:rsidRDefault="006550CE" w:rsidP="002153D1"/>
          <w:p w14:paraId="285B5C03" w14:textId="77777777" w:rsidR="006550CE" w:rsidRPr="003A4850" w:rsidRDefault="006550CE" w:rsidP="002153D1"/>
          <w:p w14:paraId="53E59C61" w14:textId="77777777" w:rsidR="006550CE" w:rsidRPr="003A4850" w:rsidRDefault="006550CE" w:rsidP="002153D1"/>
          <w:p w14:paraId="2AAD2568" w14:textId="77777777" w:rsidR="006550CE" w:rsidRPr="003A4850" w:rsidRDefault="006550CE" w:rsidP="002153D1"/>
          <w:p w14:paraId="4F80DD66" w14:textId="77777777" w:rsidR="006550CE" w:rsidRPr="003A4850" w:rsidRDefault="006550CE" w:rsidP="002153D1"/>
          <w:p w14:paraId="1DBA6AFF" w14:textId="77777777" w:rsidR="006550CE" w:rsidRPr="003A4850" w:rsidRDefault="006550CE" w:rsidP="002153D1"/>
          <w:p w14:paraId="13A7836B" w14:textId="77777777" w:rsidR="006550CE" w:rsidRPr="003A4850" w:rsidRDefault="006550CE" w:rsidP="002153D1"/>
          <w:p w14:paraId="1C695DFD" w14:textId="77777777" w:rsidR="006550CE" w:rsidRDefault="006550CE" w:rsidP="002153D1"/>
          <w:p w14:paraId="11477CA5" w14:textId="77777777" w:rsidR="00F132EF" w:rsidRDefault="00F132EF" w:rsidP="002153D1"/>
          <w:p w14:paraId="7E856F39" w14:textId="77777777" w:rsidR="00F132EF" w:rsidRDefault="00F132EF" w:rsidP="002153D1"/>
          <w:p w14:paraId="6008E121" w14:textId="77777777" w:rsidR="00F132EF" w:rsidRDefault="00F132EF" w:rsidP="002153D1"/>
          <w:p w14:paraId="4FB19FE8" w14:textId="77777777" w:rsidR="00F132EF" w:rsidRDefault="00F132EF" w:rsidP="002153D1"/>
          <w:p w14:paraId="6C5056DA" w14:textId="77777777" w:rsidR="00F132EF" w:rsidRDefault="00F132EF" w:rsidP="002153D1"/>
          <w:p w14:paraId="6120E5A6" w14:textId="77777777" w:rsidR="00F132EF" w:rsidRDefault="00F132EF" w:rsidP="002153D1"/>
          <w:p w14:paraId="46170645" w14:textId="77777777" w:rsidR="00F132EF" w:rsidRDefault="00F132EF" w:rsidP="004A3104"/>
          <w:p w14:paraId="1E11D542" w14:textId="77777777" w:rsidR="00F132EF" w:rsidRDefault="00F132EF" w:rsidP="002153D1"/>
          <w:p w14:paraId="7DFB6BF0" w14:textId="77777777" w:rsidR="00F3502A" w:rsidRDefault="00F3502A" w:rsidP="002153D1"/>
          <w:p w14:paraId="1E8265AA" w14:textId="77777777" w:rsidR="00F3502A" w:rsidRDefault="00F3502A" w:rsidP="002153D1"/>
          <w:p w14:paraId="3ABEE57D" w14:textId="77777777" w:rsidR="00F3502A" w:rsidRDefault="00F3502A" w:rsidP="002153D1"/>
          <w:p w14:paraId="1066AE00" w14:textId="77777777" w:rsidR="00F3502A" w:rsidRDefault="00F3502A" w:rsidP="002153D1"/>
          <w:p w14:paraId="55B2B8D7" w14:textId="77777777" w:rsidR="00F3502A" w:rsidRDefault="00F3502A" w:rsidP="002153D1"/>
          <w:p w14:paraId="2FF886CD" w14:textId="77777777" w:rsidR="00F3502A" w:rsidRDefault="00F3502A" w:rsidP="002153D1"/>
          <w:p w14:paraId="0E15CC5A" w14:textId="77777777" w:rsidR="00F3502A" w:rsidRDefault="00F3502A" w:rsidP="002153D1"/>
          <w:p w14:paraId="34D41E9A" w14:textId="77777777" w:rsidR="00F3502A" w:rsidRDefault="00F3502A" w:rsidP="002153D1"/>
          <w:p w14:paraId="407CB5B2" w14:textId="77777777" w:rsidR="00F3502A" w:rsidRDefault="00F3502A" w:rsidP="002153D1"/>
          <w:p w14:paraId="1466B77D" w14:textId="77777777" w:rsidR="00F3502A" w:rsidRDefault="00F3502A" w:rsidP="002153D1"/>
          <w:p w14:paraId="0246FFCC" w14:textId="77777777" w:rsidR="00F3502A" w:rsidRDefault="00F3502A" w:rsidP="002153D1"/>
          <w:p w14:paraId="5A45DDBC" w14:textId="77777777" w:rsidR="00F3502A" w:rsidRDefault="00F3502A" w:rsidP="002153D1"/>
          <w:p w14:paraId="6AFA1FB1" w14:textId="77777777" w:rsidR="00F3502A" w:rsidRDefault="00F3502A" w:rsidP="002153D1"/>
          <w:p w14:paraId="1AD99753" w14:textId="77777777" w:rsidR="00F3502A" w:rsidRDefault="00F3502A" w:rsidP="002153D1"/>
          <w:p w14:paraId="138B787A" w14:textId="77777777" w:rsidR="00F3502A" w:rsidRDefault="00F3502A" w:rsidP="002153D1"/>
          <w:p w14:paraId="6AA1BE6C" w14:textId="77777777" w:rsidR="00F3502A" w:rsidRDefault="00F3502A" w:rsidP="002153D1"/>
          <w:p w14:paraId="7C584D4B" w14:textId="6899AD7F" w:rsidR="00F3502A" w:rsidRPr="003A4850" w:rsidRDefault="00F3502A" w:rsidP="002153D1"/>
        </w:tc>
      </w:tr>
    </w:tbl>
    <w:p w14:paraId="51BD24CC" w14:textId="77777777" w:rsidR="004A3104" w:rsidRDefault="004A3104" w:rsidP="004A3104"/>
    <w:p w14:paraId="6039965A" w14:textId="6CB1AC25" w:rsidR="00DC08E4" w:rsidRDefault="004A3104" w:rsidP="00E97317">
      <w:pPr>
        <w:pStyle w:val="Heading1"/>
        <w:numPr>
          <w:ilvl w:val="0"/>
          <w:numId w:val="0"/>
        </w:numPr>
        <w:ind w:left="851" w:hanging="851"/>
      </w:pPr>
      <w:r>
        <w:br w:type="page"/>
      </w:r>
    </w:p>
    <w:p w14:paraId="5324A9CC" w14:textId="5A13148B" w:rsidR="00DC08E4" w:rsidRDefault="00DC08E4" w:rsidP="001A4D5C">
      <w:pPr>
        <w:pStyle w:val="Heading1"/>
        <w:keepNext w:val="0"/>
        <w:numPr>
          <w:ilvl w:val="0"/>
          <w:numId w:val="0"/>
        </w:numPr>
        <w:spacing w:before="840" w:after="240"/>
      </w:pPr>
      <w:r>
        <w:lastRenderedPageBreak/>
        <w:t>Cases subject to review</w:t>
      </w:r>
    </w:p>
    <w:p w14:paraId="2907F423" w14:textId="312D9BD0" w:rsidR="00F3502A" w:rsidRDefault="00F3502A" w:rsidP="00F3502A"/>
    <w:p w14:paraId="3DBF3DC6" w14:textId="77777777" w:rsidR="00F3502A" w:rsidRPr="00F3502A" w:rsidRDefault="00F3502A" w:rsidP="00F3502A"/>
    <w:tbl>
      <w:tblPr>
        <w:tblStyle w:val="TableGrid"/>
        <w:tblW w:w="5000" w:type="pct"/>
        <w:tblLook w:val="01E0" w:firstRow="1" w:lastRow="1" w:firstColumn="1" w:lastColumn="1" w:noHBand="0" w:noVBand="0"/>
      </w:tblPr>
      <w:tblGrid>
        <w:gridCol w:w="1853"/>
        <w:gridCol w:w="1807"/>
        <w:gridCol w:w="1794"/>
        <w:gridCol w:w="1782"/>
        <w:gridCol w:w="1780"/>
      </w:tblGrid>
      <w:tr w:rsidR="006550CE" w:rsidRPr="003A4850" w14:paraId="5879B207" w14:textId="77777777" w:rsidTr="00B06E0D">
        <w:tc>
          <w:tcPr>
            <w:tcW w:w="1028" w:type="pct"/>
          </w:tcPr>
          <w:p w14:paraId="4092E87A" w14:textId="77777777" w:rsidR="006550CE" w:rsidRPr="003A4850" w:rsidRDefault="006550CE" w:rsidP="002153D1">
            <w:r w:rsidRPr="003A4850">
              <w:t>Case name</w:t>
            </w:r>
          </w:p>
        </w:tc>
        <w:tc>
          <w:tcPr>
            <w:tcW w:w="1002" w:type="pct"/>
          </w:tcPr>
          <w:p w14:paraId="7022D555" w14:textId="77777777" w:rsidR="00B06E0D" w:rsidRPr="003A4850" w:rsidRDefault="00B06E0D" w:rsidP="00B06E0D">
            <w:r>
              <w:t>Scope of review (full, or detail the areas being reviewed)</w:t>
            </w:r>
          </w:p>
          <w:p w14:paraId="5EED6357" w14:textId="4B6EAE55" w:rsidR="006550CE" w:rsidRPr="003A4850" w:rsidRDefault="006550CE" w:rsidP="002153D1"/>
        </w:tc>
        <w:tc>
          <w:tcPr>
            <w:tcW w:w="995" w:type="pct"/>
          </w:tcPr>
          <w:p w14:paraId="5408E456" w14:textId="09F25A37" w:rsidR="006550CE" w:rsidRPr="003A4850" w:rsidRDefault="00B06E0D" w:rsidP="002153D1">
            <w:r>
              <w:t>Appointee subject to this ICR and whether lead or joint</w:t>
            </w:r>
          </w:p>
        </w:tc>
        <w:tc>
          <w:tcPr>
            <w:tcW w:w="988" w:type="pct"/>
          </w:tcPr>
          <w:p w14:paraId="6B6AD3F2" w14:textId="32605D36" w:rsidR="006550CE" w:rsidRPr="003A4850" w:rsidRDefault="008B5F26" w:rsidP="002153D1">
            <w:r>
              <w:t>Date of appointment – Date of closure (if applicable)</w:t>
            </w:r>
          </w:p>
        </w:tc>
        <w:tc>
          <w:tcPr>
            <w:tcW w:w="987" w:type="pct"/>
          </w:tcPr>
          <w:p w14:paraId="6DA4706B" w14:textId="2031AC01" w:rsidR="006550CE" w:rsidRPr="003A4850" w:rsidRDefault="008B5F26" w:rsidP="00B06E0D">
            <w:r>
              <w:t>Case type</w:t>
            </w:r>
          </w:p>
        </w:tc>
      </w:tr>
      <w:tr w:rsidR="006550CE" w:rsidRPr="003A4850" w14:paraId="2BDC7A59" w14:textId="77777777" w:rsidTr="00F3502A">
        <w:trPr>
          <w:trHeight w:val="1247"/>
        </w:trPr>
        <w:tc>
          <w:tcPr>
            <w:tcW w:w="1028" w:type="pct"/>
          </w:tcPr>
          <w:p w14:paraId="4FAFABCE" w14:textId="77777777" w:rsidR="006550CE" w:rsidRPr="003A4850" w:rsidRDefault="006550CE" w:rsidP="002153D1"/>
          <w:p w14:paraId="215EE1F1" w14:textId="77777777" w:rsidR="006550CE" w:rsidRPr="003A4850" w:rsidRDefault="006550CE" w:rsidP="002153D1"/>
        </w:tc>
        <w:tc>
          <w:tcPr>
            <w:tcW w:w="1002" w:type="pct"/>
          </w:tcPr>
          <w:p w14:paraId="500EA7CD" w14:textId="77777777" w:rsidR="006550CE" w:rsidRPr="003A4850" w:rsidRDefault="006550CE" w:rsidP="002153D1"/>
        </w:tc>
        <w:tc>
          <w:tcPr>
            <w:tcW w:w="995" w:type="pct"/>
          </w:tcPr>
          <w:p w14:paraId="5D4847BA" w14:textId="77777777" w:rsidR="006550CE" w:rsidRPr="003A4850" w:rsidRDefault="006550CE" w:rsidP="002153D1"/>
        </w:tc>
        <w:tc>
          <w:tcPr>
            <w:tcW w:w="988" w:type="pct"/>
          </w:tcPr>
          <w:p w14:paraId="38F485C2" w14:textId="77777777" w:rsidR="006550CE" w:rsidRPr="003A4850" w:rsidRDefault="006550CE" w:rsidP="002153D1"/>
        </w:tc>
        <w:tc>
          <w:tcPr>
            <w:tcW w:w="987" w:type="pct"/>
          </w:tcPr>
          <w:p w14:paraId="17BC3F7E" w14:textId="77777777" w:rsidR="006550CE" w:rsidRPr="003A4850" w:rsidRDefault="006550CE" w:rsidP="002153D1"/>
        </w:tc>
      </w:tr>
      <w:tr w:rsidR="006550CE" w:rsidRPr="003A4850" w14:paraId="11D8B482" w14:textId="77777777" w:rsidTr="00F3502A">
        <w:trPr>
          <w:trHeight w:val="1247"/>
        </w:trPr>
        <w:tc>
          <w:tcPr>
            <w:tcW w:w="1028" w:type="pct"/>
          </w:tcPr>
          <w:p w14:paraId="444E7D4D" w14:textId="77777777" w:rsidR="006550CE" w:rsidRPr="003A4850" w:rsidRDefault="006550CE" w:rsidP="002153D1"/>
          <w:p w14:paraId="1229CC11" w14:textId="77777777" w:rsidR="006550CE" w:rsidRPr="003A4850" w:rsidRDefault="006550CE" w:rsidP="002153D1"/>
        </w:tc>
        <w:tc>
          <w:tcPr>
            <w:tcW w:w="1002" w:type="pct"/>
          </w:tcPr>
          <w:p w14:paraId="68865A87" w14:textId="77777777" w:rsidR="006550CE" w:rsidRPr="003A4850" w:rsidRDefault="006550CE" w:rsidP="002153D1"/>
        </w:tc>
        <w:tc>
          <w:tcPr>
            <w:tcW w:w="995" w:type="pct"/>
          </w:tcPr>
          <w:p w14:paraId="054BC949" w14:textId="77777777" w:rsidR="006550CE" w:rsidRPr="003A4850" w:rsidRDefault="006550CE" w:rsidP="002153D1"/>
        </w:tc>
        <w:tc>
          <w:tcPr>
            <w:tcW w:w="988" w:type="pct"/>
          </w:tcPr>
          <w:p w14:paraId="477599A3" w14:textId="77777777" w:rsidR="006550CE" w:rsidRPr="003A4850" w:rsidRDefault="006550CE" w:rsidP="002153D1"/>
        </w:tc>
        <w:tc>
          <w:tcPr>
            <w:tcW w:w="987" w:type="pct"/>
          </w:tcPr>
          <w:p w14:paraId="0593CAD3" w14:textId="77777777" w:rsidR="006550CE" w:rsidRPr="003A4850" w:rsidRDefault="006550CE" w:rsidP="002153D1"/>
        </w:tc>
      </w:tr>
      <w:tr w:rsidR="006550CE" w:rsidRPr="003A4850" w14:paraId="011B83BC" w14:textId="77777777" w:rsidTr="00F3502A">
        <w:trPr>
          <w:trHeight w:val="1247"/>
        </w:trPr>
        <w:tc>
          <w:tcPr>
            <w:tcW w:w="1028" w:type="pct"/>
          </w:tcPr>
          <w:p w14:paraId="41918704" w14:textId="77777777" w:rsidR="006550CE" w:rsidRPr="003A4850" w:rsidRDefault="006550CE" w:rsidP="002153D1"/>
          <w:p w14:paraId="06F5693E" w14:textId="77777777" w:rsidR="006550CE" w:rsidRPr="003A4850" w:rsidRDefault="006550CE" w:rsidP="002153D1"/>
        </w:tc>
        <w:tc>
          <w:tcPr>
            <w:tcW w:w="1002" w:type="pct"/>
          </w:tcPr>
          <w:p w14:paraId="0FD31943" w14:textId="77777777" w:rsidR="006550CE" w:rsidRPr="003A4850" w:rsidRDefault="006550CE" w:rsidP="002153D1"/>
        </w:tc>
        <w:tc>
          <w:tcPr>
            <w:tcW w:w="995" w:type="pct"/>
          </w:tcPr>
          <w:p w14:paraId="307CD97C" w14:textId="77777777" w:rsidR="006550CE" w:rsidRPr="003A4850" w:rsidRDefault="006550CE" w:rsidP="002153D1"/>
        </w:tc>
        <w:tc>
          <w:tcPr>
            <w:tcW w:w="988" w:type="pct"/>
          </w:tcPr>
          <w:p w14:paraId="40B04217" w14:textId="77777777" w:rsidR="006550CE" w:rsidRPr="003A4850" w:rsidRDefault="006550CE" w:rsidP="002153D1"/>
        </w:tc>
        <w:tc>
          <w:tcPr>
            <w:tcW w:w="987" w:type="pct"/>
          </w:tcPr>
          <w:p w14:paraId="44E4303E" w14:textId="77777777" w:rsidR="006550CE" w:rsidRPr="003A4850" w:rsidRDefault="006550CE" w:rsidP="002153D1"/>
        </w:tc>
      </w:tr>
      <w:tr w:rsidR="006550CE" w:rsidRPr="003A4850" w14:paraId="2AFB626D" w14:textId="77777777" w:rsidTr="00F3502A">
        <w:trPr>
          <w:trHeight w:val="1247"/>
        </w:trPr>
        <w:tc>
          <w:tcPr>
            <w:tcW w:w="1028" w:type="pct"/>
          </w:tcPr>
          <w:p w14:paraId="1799622C" w14:textId="77777777" w:rsidR="006550CE" w:rsidRPr="003A4850" w:rsidRDefault="006550CE" w:rsidP="002153D1"/>
          <w:p w14:paraId="7257DF2A" w14:textId="77777777" w:rsidR="006550CE" w:rsidRPr="003A4850" w:rsidRDefault="006550CE" w:rsidP="002153D1"/>
        </w:tc>
        <w:tc>
          <w:tcPr>
            <w:tcW w:w="1002" w:type="pct"/>
          </w:tcPr>
          <w:p w14:paraId="301947E8" w14:textId="77777777" w:rsidR="006550CE" w:rsidRPr="003A4850" w:rsidRDefault="006550CE" w:rsidP="002153D1"/>
        </w:tc>
        <w:tc>
          <w:tcPr>
            <w:tcW w:w="995" w:type="pct"/>
          </w:tcPr>
          <w:p w14:paraId="54E851E4" w14:textId="77777777" w:rsidR="006550CE" w:rsidRPr="003A4850" w:rsidRDefault="006550CE" w:rsidP="002153D1"/>
        </w:tc>
        <w:tc>
          <w:tcPr>
            <w:tcW w:w="988" w:type="pct"/>
          </w:tcPr>
          <w:p w14:paraId="6F9A8406" w14:textId="77777777" w:rsidR="006550CE" w:rsidRPr="003A4850" w:rsidRDefault="006550CE" w:rsidP="002153D1"/>
        </w:tc>
        <w:tc>
          <w:tcPr>
            <w:tcW w:w="987" w:type="pct"/>
          </w:tcPr>
          <w:p w14:paraId="15C7BF1C" w14:textId="77777777" w:rsidR="006550CE" w:rsidRPr="003A4850" w:rsidRDefault="006550CE" w:rsidP="002153D1"/>
        </w:tc>
      </w:tr>
      <w:tr w:rsidR="006550CE" w:rsidRPr="003A4850" w14:paraId="3208BA93" w14:textId="77777777" w:rsidTr="00F3502A">
        <w:trPr>
          <w:trHeight w:val="1247"/>
        </w:trPr>
        <w:tc>
          <w:tcPr>
            <w:tcW w:w="1028" w:type="pct"/>
          </w:tcPr>
          <w:p w14:paraId="08FBAD7E" w14:textId="77777777" w:rsidR="006550CE" w:rsidRPr="003A4850" w:rsidRDefault="006550CE" w:rsidP="002153D1"/>
          <w:p w14:paraId="3A3B6F99" w14:textId="77777777" w:rsidR="006550CE" w:rsidRPr="003A4850" w:rsidRDefault="006550CE" w:rsidP="002153D1"/>
        </w:tc>
        <w:tc>
          <w:tcPr>
            <w:tcW w:w="1002" w:type="pct"/>
          </w:tcPr>
          <w:p w14:paraId="15351C99" w14:textId="77777777" w:rsidR="006550CE" w:rsidRPr="003A4850" w:rsidRDefault="006550CE" w:rsidP="002153D1"/>
        </w:tc>
        <w:tc>
          <w:tcPr>
            <w:tcW w:w="995" w:type="pct"/>
          </w:tcPr>
          <w:p w14:paraId="3196CF28" w14:textId="77777777" w:rsidR="006550CE" w:rsidRPr="003A4850" w:rsidRDefault="006550CE" w:rsidP="002153D1"/>
        </w:tc>
        <w:tc>
          <w:tcPr>
            <w:tcW w:w="988" w:type="pct"/>
          </w:tcPr>
          <w:p w14:paraId="01960681" w14:textId="77777777" w:rsidR="006550CE" w:rsidRPr="003A4850" w:rsidRDefault="006550CE" w:rsidP="002153D1"/>
        </w:tc>
        <w:tc>
          <w:tcPr>
            <w:tcW w:w="987" w:type="pct"/>
          </w:tcPr>
          <w:p w14:paraId="73843596" w14:textId="77777777" w:rsidR="006550CE" w:rsidRPr="003A4850" w:rsidRDefault="006550CE" w:rsidP="002153D1"/>
        </w:tc>
      </w:tr>
      <w:tr w:rsidR="006550CE" w:rsidRPr="003A4850" w14:paraId="2623F6F3" w14:textId="77777777" w:rsidTr="00F3502A">
        <w:trPr>
          <w:trHeight w:val="1247"/>
        </w:trPr>
        <w:tc>
          <w:tcPr>
            <w:tcW w:w="1028" w:type="pct"/>
          </w:tcPr>
          <w:p w14:paraId="13EA5AD1" w14:textId="77777777" w:rsidR="006550CE" w:rsidRPr="003A4850" w:rsidRDefault="006550CE" w:rsidP="002153D1"/>
          <w:p w14:paraId="20AACD5C" w14:textId="77777777" w:rsidR="006550CE" w:rsidRPr="003A4850" w:rsidRDefault="006550CE" w:rsidP="002153D1"/>
        </w:tc>
        <w:tc>
          <w:tcPr>
            <w:tcW w:w="1002" w:type="pct"/>
          </w:tcPr>
          <w:p w14:paraId="5394F632" w14:textId="77777777" w:rsidR="006550CE" w:rsidRPr="003A4850" w:rsidRDefault="006550CE" w:rsidP="002153D1"/>
        </w:tc>
        <w:tc>
          <w:tcPr>
            <w:tcW w:w="995" w:type="pct"/>
          </w:tcPr>
          <w:p w14:paraId="14B5C9B6" w14:textId="77777777" w:rsidR="006550CE" w:rsidRPr="003A4850" w:rsidRDefault="006550CE" w:rsidP="002153D1"/>
        </w:tc>
        <w:tc>
          <w:tcPr>
            <w:tcW w:w="988" w:type="pct"/>
          </w:tcPr>
          <w:p w14:paraId="1D081406" w14:textId="77777777" w:rsidR="006550CE" w:rsidRPr="003A4850" w:rsidRDefault="006550CE" w:rsidP="002153D1"/>
        </w:tc>
        <w:tc>
          <w:tcPr>
            <w:tcW w:w="987" w:type="pct"/>
          </w:tcPr>
          <w:p w14:paraId="59F4F9E7" w14:textId="77777777" w:rsidR="006550CE" w:rsidRPr="003A4850" w:rsidRDefault="006550CE" w:rsidP="002153D1"/>
        </w:tc>
      </w:tr>
      <w:tr w:rsidR="006550CE" w:rsidRPr="003A4850" w14:paraId="644654DC" w14:textId="77777777" w:rsidTr="00F3502A">
        <w:trPr>
          <w:trHeight w:val="1247"/>
        </w:trPr>
        <w:tc>
          <w:tcPr>
            <w:tcW w:w="1028" w:type="pct"/>
          </w:tcPr>
          <w:p w14:paraId="4CC58E8F" w14:textId="77777777" w:rsidR="006550CE" w:rsidRPr="003A4850" w:rsidRDefault="006550CE" w:rsidP="002153D1"/>
          <w:p w14:paraId="51FAEC53" w14:textId="77777777" w:rsidR="006550CE" w:rsidRPr="003A4850" w:rsidRDefault="006550CE" w:rsidP="002153D1"/>
        </w:tc>
        <w:tc>
          <w:tcPr>
            <w:tcW w:w="1002" w:type="pct"/>
          </w:tcPr>
          <w:p w14:paraId="224906F8" w14:textId="77777777" w:rsidR="006550CE" w:rsidRPr="003A4850" w:rsidRDefault="006550CE" w:rsidP="002153D1"/>
        </w:tc>
        <w:tc>
          <w:tcPr>
            <w:tcW w:w="995" w:type="pct"/>
          </w:tcPr>
          <w:p w14:paraId="669D1143" w14:textId="77777777" w:rsidR="006550CE" w:rsidRPr="003A4850" w:rsidRDefault="006550CE" w:rsidP="002153D1"/>
        </w:tc>
        <w:tc>
          <w:tcPr>
            <w:tcW w:w="988" w:type="pct"/>
          </w:tcPr>
          <w:p w14:paraId="32AC27E2" w14:textId="77777777" w:rsidR="006550CE" w:rsidRPr="003A4850" w:rsidRDefault="006550CE" w:rsidP="002153D1"/>
        </w:tc>
        <w:tc>
          <w:tcPr>
            <w:tcW w:w="987" w:type="pct"/>
          </w:tcPr>
          <w:p w14:paraId="1182DC33" w14:textId="77777777" w:rsidR="006550CE" w:rsidRPr="003A4850" w:rsidRDefault="006550CE" w:rsidP="002153D1"/>
        </w:tc>
      </w:tr>
      <w:tr w:rsidR="006550CE" w:rsidRPr="003A4850" w14:paraId="7238BAEC" w14:textId="77777777" w:rsidTr="00F3502A">
        <w:trPr>
          <w:trHeight w:val="1247"/>
        </w:trPr>
        <w:tc>
          <w:tcPr>
            <w:tcW w:w="1028" w:type="pct"/>
          </w:tcPr>
          <w:p w14:paraId="79326EEF" w14:textId="77777777" w:rsidR="006550CE" w:rsidRPr="003A4850" w:rsidRDefault="006550CE" w:rsidP="002153D1"/>
          <w:p w14:paraId="1ED6C010" w14:textId="77777777" w:rsidR="006550CE" w:rsidRPr="003A4850" w:rsidRDefault="006550CE" w:rsidP="002153D1"/>
        </w:tc>
        <w:tc>
          <w:tcPr>
            <w:tcW w:w="1002" w:type="pct"/>
          </w:tcPr>
          <w:p w14:paraId="2F92D565" w14:textId="77777777" w:rsidR="006550CE" w:rsidRPr="003A4850" w:rsidRDefault="006550CE" w:rsidP="002153D1"/>
        </w:tc>
        <w:tc>
          <w:tcPr>
            <w:tcW w:w="995" w:type="pct"/>
          </w:tcPr>
          <w:p w14:paraId="2F114448" w14:textId="77777777" w:rsidR="006550CE" w:rsidRPr="003A4850" w:rsidRDefault="006550CE" w:rsidP="002153D1"/>
        </w:tc>
        <w:tc>
          <w:tcPr>
            <w:tcW w:w="988" w:type="pct"/>
          </w:tcPr>
          <w:p w14:paraId="447547A9" w14:textId="77777777" w:rsidR="006550CE" w:rsidRPr="003A4850" w:rsidRDefault="006550CE" w:rsidP="002153D1"/>
        </w:tc>
        <w:tc>
          <w:tcPr>
            <w:tcW w:w="987" w:type="pct"/>
          </w:tcPr>
          <w:p w14:paraId="624AFF80" w14:textId="77777777" w:rsidR="006550CE" w:rsidRPr="003A4850" w:rsidRDefault="006550CE" w:rsidP="002153D1"/>
        </w:tc>
      </w:tr>
    </w:tbl>
    <w:p w14:paraId="0567DF62" w14:textId="77777777" w:rsidR="00DF4542" w:rsidRDefault="00DF4542"/>
    <w:sectPr w:rsidR="00DF4542" w:rsidSect="00F3502A">
      <w:footerReference w:type="default" r:id="rId17"/>
      <w:headerReference w:type="first" r:id="rId18"/>
      <w:footerReference w:type="first" r:id="rId1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8F036" w14:textId="77777777" w:rsidR="00C80302" w:rsidRDefault="00C80302">
      <w:r>
        <w:separator/>
      </w:r>
    </w:p>
  </w:endnote>
  <w:endnote w:type="continuationSeparator" w:id="0">
    <w:p w14:paraId="40C7D8EF" w14:textId="77777777" w:rsidR="00C80302" w:rsidRDefault="00C8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C8EEF" w14:textId="77777777" w:rsidR="002A0706" w:rsidRDefault="002A0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BC317" w14:textId="4909F235" w:rsidR="00D40E6B" w:rsidRDefault="00D40E6B" w:rsidP="00DF0CA3">
    <w:pPr>
      <w:spacing w:before="120" w:after="120" w:line="276" w:lineRule="auto"/>
      <w:ind w:right="234"/>
      <w:jc w:val="both"/>
      <w:rPr>
        <w:rFonts w:eastAsia="Arial" w:cs="Arial"/>
        <w:sz w:val="16"/>
        <w:szCs w:val="16"/>
      </w:rPr>
    </w:pPr>
    <w:r>
      <w:rPr>
        <w:color w:val="808080"/>
        <w:sz w:val="16"/>
      </w:rPr>
      <w:t xml:space="preserve">© </w:t>
    </w:r>
    <w:r>
      <w:rPr>
        <w:sz w:val="16"/>
      </w:rPr>
      <w:t>ICAEW 202</w:t>
    </w:r>
    <w:r w:rsidR="002A0706">
      <w:rPr>
        <w:sz w:val="16"/>
      </w:rPr>
      <w:t>3</w:t>
    </w:r>
    <w:r>
      <w:rPr>
        <w:sz w:val="16"/>
      </w:rPr>
      <w:t>. This help</w:t>
    </w:r>
    <w:r w:rsidR="00D71607">
      <w:rPr>
        <w:sz w:val="16"/>
      </w:rPr>
      <w:t xml:space="preserve"> </w:t>
    </w:r>
    <w:r>
      <w:rPr>
        <w:sz w:val="16"/>
      </w:rPr>
      <w:t>sheet is copyright. All rights reserved. ICAEW</w:t>
    </w:r>
    <w:r>
      <w:rPr>
        <w:spacing w:val="2"/>
        <w:sz w:val="16"/>
      </w:rPr>
      <w:t xml:space="preserve"> </w:t>
    </w:r>
    <w:r>
      <w:rPr>
        <w:sz w:val="16"/>
      </w:rPr>
      <w:t>waives</w:t>
    </w:r>
    <w:r>
      <w:rPr>
        <w:spacing w:val="-4"/>
        <w:sz w:val="16"/>
      </w:rPr>
      <w:t xml:space="preserve"> </w:t>
    </w:r>
    <w:r>
      <w:rPr>
        <w:sz w:val="16"/>
      </w:rPr>
      <w:t>this</w:t>
    </w:r>
    <w:r>
      <w:rPr>
        <w:spacing w:val="-4"/>
        <w:sz w:val="16"/>
      </w:rPr>
      <w:t xml:space="preserve"> </w:t>
    </w:r>
    <w:r>
      <w:rPr>
        <w:sz w:val="16"/>
      </w:rPr>
      <w:t>copyright</w:t>
    </w:r>
    <w:r>
      <w:rPr>
        <w:spacing w:val="-2"/>
        <w:sz w:val="16"/>
      </w:rPr>
      <w:t xml:space="preserve"> </w:t>
    </w:r>
    <w:r>
      <w:rPr>
        <w:sz w:val="16"/>
      </w:rPr>
      <w:t>when</w:t>
    </w:r>
    <w:r>
      <w:rPr>
        <w:spacing w:val="-3"/>
        <w:sz w:val="16"/>
      </w:rPr>
      <w:t xml:space="preserve"> </w:t>
    </w:r>
    <w:r>
      <w:rPr>
        <w:sz w:val="16"/>
      </w:rPr>
      <w:t>the</w:t>
    </w:r>
    <w:r>
      <w:rPr>
        <w:spacing w:val="-3"/>
        <w:sz w:val="16"/>
      </w:rPr>
      <w:t xml:space="preserve"> </w:t>
    </w:r>
    <w:r>
      <w:rPr>
        <w:sz w:val="16"/>
      </w:rPr>
      <w:t>help</w:t>
    </w:r>
    <w:r w:rsidR="00D71607">
      <w:rPr>
        <w:sz w:val="16"/>
      </w:rPr>
      <w:t xml:space="preserve"> </w:t>
    </w:r>
    <w:r>
      <w:rPr>
        <w:sz w:val="16"/>
      </w:rPr>
      <w:t>sheet</w:t>
    </w:r>
    <w:r>
      <w:rPr>
        <w:spacing w:val="-4"/>
        <w:sz w:val="16"/>
      </w:rPr>
      <w:t xml:space="preserve"> </w:t>
    </w:r>
    <w:r>
      <w:rPr>
        <w:sz w:val="16"/>
      </w:rPr>
      <w:t>is</w:t>
    </w:r>
    <w:r>
      <w:rPr>
        <w:spacing w:val="-3"/>
        <w:sz w:val="16"/>
      </w:rPr>
      <w:t xml:space="preserve"> </w:t>
    </w:r>
    <w:r>
      <w:rPr>
        <w:sz w:val="16"/>
      </w:rPr>
      <w:t>used</w:t>
    </w:r>
    <w:r>
      <w:rPr>
        <w:spacing w:val="-3"/>
        <w:sz w:val="16"/>
      </w:rPr>
      <w:t xml:space="preserve"> </w:t>
    </w:r>
    <w:r>
      <w:rPr>
        <w:sz w:val="16"/>
      </w:rPr>
      <w:t>by</w:t>
    </w:r>
    <w:r>
      <w:rPr>
        <w:spacing w:val="-4"/>
        <w:sz w:val="16"/>
      </w:rPr>
      <w:t xml:space="preserve"> </w:t>
    </w:r>
    <w:r>
      <w:rPr>
        <w:sz w:val="16"/>
      </w:rPr>
      <w:t>an</w:t>
    </w:r>
    <w:r>
      <w:rPr>
        <w:spacing w:val="-4"/>
        <w:sz w:val="16"/>
      </w:rPr>
      <w:t xml:space="preserve"> </w:t>
    </w:r>
    <w:r>
      <w:rPr>
        <w:sz w:val="16"/>
      </w:rPr>
      <w:t>ICAEW</w:t>
    </w:r>
    <w:r>
      <w:rPr>
        <w:spacing w:val="2"/>
        <w:sz w:val="16"/>
      </w:rPr>
      <w:t xml:space="preserve"> </w:t>
    </w:r>
    <w:r>
      <w:rPr>
        <w:sz w:val="16"/>
      </w:rPr>
      <w:t>licence</w:t>
    </w:r>
    <w:r>
      <w:rPr>
        <w:spacing w:val="-3"/>
        <w:sz w:val="16"/>
      </w:rPr>
      <w:t xml:space="preserve"> </w:t>
    </w:r>
    <w:r>
      <w:rPr>
        <w:sz w:val="16"/>
      </w:rPr>
      <w:t>holder</w:t>
    </w:r>
    <w:r>
      <w:rPr>
        <w:spacing w:val="-3"/>
        <w:sz w:val="16"/>
      </w:rPr>
      <w:t xml:space="preserve"> </w:t>
    </w:r>
    <w:r>
      <w:rPr>
        <w:sz w:val="16"/>
      </w:rPr>
      <w:t>or</w:t>
    </w:r>
    <w:r>
      <w:rPr>
        <w:spacing w:val="-5"/>
        <w:sz w:val="16"/>
      </w:rPr>
      <w:t xml:space="preserve"> </w:t>
    </w:r>
    <w:r>
      <w:rPr>
        <w:sz w:val="16"/>
      </w:rPr>
      <w:t>their</w:t>
    </w:r>
    <w:r>
      <w:rPr>
        <w:spacing w:val="-4"/>
        <w:sz w:val="16"/>
      </w:rPr>
      <w:t xml:space="preserve"> </w:t>
    </w:r>
    <w:r>
      <w:rPr>
        <w:sz w:val="16"/>
      </w:rPr>
      <w:t>staff</w:t>
    </w:r>
    <w:r w:rsidR="00D71607">
      <w:rPr>
        <w:sz w:val="16"/>
      </w:rPr>
      <w:t>, or their ICR provider</w:t>
    </w:r>
    <w:r>
      <w:rPr>
        <w:sz w:val="16"/>
      </w:rPr>
      <w:t>.</w:t>
    </w:r>
  </w:p>
  <w:p w14:paraId="0C584331" w14:textId="77777777" w:rsidR="00D40E6B" w:rsidRPr="00DF0CA3" w:rsidRDefault="00D40E6B" w:rsidP="00DF0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E166" w14:textId="77777777" w:rsidR="002A0706" w:rsidRDefault="002A07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A88A" w14:textId="5638C9F4" w:rsidR="00A103C2" w:rsidRDefault="00A103C2" w:rsidP="00A103C2">
    <w:pPr>
      <w:spacing w:before="120" w:after="120" w:line="276" w:lineRule="auto"/>
      <w:ind w:right="234"/>
      <w:rPr>
        <w:rFonts w:eastAsia="Arial" w:cs="Arial"/>
        <w:sz w:val="16"/>
        <w:szCs w:val="16"/>
      </w:rPr>
    </w:pPr>
    <w:r>
      <w:rPr>
        <w:color w:val="808080"/>
        <w:sz w:val="16"/>
      </w:rPr>
      <w:t xml:space="preserve">© </w:t>
    </w:r>
    <w:r>
      <w:rPr>
        <w:sz w:val="16"/>
      </w:rPr>
      <w:t>ICAEW 202</w:t>
    </w:r>
    <w:r w:rsidR="002A0706">
      <w:rPr>
        <w:sz w:val="16"/>
      </w:rPr>
      <w:t>3</w:t>
    </w:r>
    <w:r>
      <w:rPr>
        <w:sz w:val="16"/>
      </w:rPr>
      <w:t>. This help</w:t>
    </w:r>
    <w:r w:rsidR="00F87FC3">
      <w:rPr>
        <w:sz w:val="16"/>
      </w:rPr>
      <w:t xml:space="preserve"> </w:t>
    </w:r>
    <w:r>
      <w:rPr>
        <w:sz w:val="16"/>
      </w:rPr>
      <w:t>sheet is copyright. All rights reserved. ICAEW</w:t>
    </w:r>
    <w:r>
      <w:rPr>
        <w:spacing w:val="2"/>
        <w:sz w:val="16"/>
      </w:rPr>
      <w:t xml:space="preserve"> </w:t>
    </w:r>
    <w:r>
      <w:rPr>
        <w:sz w:val="16"/>
      </w:rPr>
      <w:t>waives</w:t>
    </w:r>
    <w:r>
      <w:rPr>
        <w:spacing w:val="-4"/>
        <w:sz w:val="16"/>
      </w:rPr>
      <w:t xml:space="preserve"> </w:t>
    </w:r>
    <w:r>
      <w:rPr>
        <w:sz w:val="16"/>
      </w:rPr>
      <w:t>this</w:t>
    </w:r>
    <w:r>
      <w:rPr>
        <w:spacing w:val="-4"/>
        <w:sz w:val="16"/>
      </w:rPr>
      <w:t xml:space="preserve"> </w:t>
    </w:r>
    <w:r>
      <w:rPr>
        <w:sz w:val="16"/>
      </w:rPr>
      <w:t>copyright</w:t>
    </w:r>
    <w:r>
      <w:rPr>
        <w:spacing w:val="-2"/>
        <w:sz w:val="16"/>
      </w:rPr>
      <w:t xml:space="preserve"> </w:t>
    </w:r>
    <w:r>
      <w:rPr>
        <w:sz w:val="16"/>
      </w:rPr>
      <w:t>when</w:t>
    </w:r>
    <w:r>
      <w:rPr>
        <w:spacing w:val="-3"/>
        <w:sz w:val="16"/>
      </w:rPr>
      <w:t xml:space="preserve"> </w:t>
    </w:r>
    <w:r>
      <w:rPr>
        <w:sz w:val="16"/>
      </w:rPr>
      <w:t>the</w:t>
    </w:r>
    <w:r>
      <w:rPr>
        <w:spacing w:val="-3"/>
        <w:sz w:val="16"/>
      </w:rPr>
      <w:t xml:space="preserve"> </w:t>
    </w:r>
    <w:r>
      <w:rPr>
        <w:sz w:val="16"/>
      </w:rPr>
      <w:t>help</w:t>
    </w:r>
    <w:r w:rsidR="00F87FC3">
      <w:rPr>
        <w:sz w:val="16"/>
      </w:rPr>
      <w:t xml:space="preserve"> </w:t>
    </w:r>
    <w:r>
      <w:rPr>
        <w:sz w:val="16"/>
      </w:rPr>
      <w:t>sheet</w:t>
    </w:r>
    <w:r>
      <w:rPr>
        <w:spacing w:val="-4"/>
        <w:sz w:val="16"/>
      </w:rPr>
      <w:t xml:space="preserve"> </w:t>
    </w:r>
    <w:r>
      <w:rPr>
        <w:sz w:val="16"/>
      </w:rPr>
      <w:t>is</w:t>
    </w:r>
    <w:r>
      <w:rPr>
        <w:spacing w:val="-3"/>
        <w:sz w:val="16"/>
      </w:rPr>
      <w:t xml:space="preserve"> </w:t>
    </w:r>
    <w:r>
      <w:rPr>
        <w:sz w:val="16"/>
      </w:rPr>
      <w:t>used</w:t>
    </w:r>
    <w:r>
      <w:rPr>
        <w:spacing w:val="-3"/>
        <w:sz w:val="16"/>
      </w:rPr>
      <w:t xml:space="preserve"> </w:t>
    </w:r>
    <w:r>
      <w:rPr>
        <w:sz w:val="16"/>
      </w:rPr>
      <w:t>by</w:t>
    </w:r>
    <w:r>
      <w:rPr>
        <w:spacing w:val="-4"/>
        <w:sz w:val="16"/>
      </w:rPr>
      <w:t xml:space="preserve"> </w:t>
    </w:r>
    <w:r>
      <w:rPr>
        <w:sz w:val="16"/>
      </w:rPr>
      <w:t>an</w:t>
    </w:r>
    <w:r>
      <w:rPr>
        <w:spacing w:val="-4"/>
        <w:sz w:val="16"/>
      </w:rPr>
      <w:t xml:space="preserve"> </w:t>
    </w:r>
    <w:r>
      <w:rPr>
        <w:sz w:val="16"/>
      </w:rPr>
      <w:t>ICAEW</w:t>
    </w:r>
    <w:r>
      <w:rPr>
        <w:spacing w:val="2"/>
        <w:sz w:val="16"/>
      </w:rPr>
      <w:t xml:space="preserve"> </w:t>
    </w:r>
    <w:r>
      <w:rPr>
        <w:sz w:val="16"/>
      </w:rPr>
      <w:t>licence</w:t>
    </w:r>
    <w:r>
      <w:rPr>
        <w:spacing w:val="-3"/>
        <w:sz w:val="16"/>
      </w:rPr>
      <w:t xml:space="preserve"> </w:t>
    </w:r>
    <w:r>
      <w:rPr>
        <w:sz w:val="16"/>
      </w:rPr>
      <w:t>holder</w:t>
    </w:r>
    <w:r>
      <w:rPr>
        <w:spacing w:val="-3"/>
        <w:sz w:val="16"/>
      </w:rPr>
      <w:t xml:space="preserve"> </w:t>
    </w:r>
    <w:r>
      <w:rPr>
        <w:sz w:val="16"/>
      </w:rPr>
      <w:t>or</w:t>
    </w:r>
    <w:r>
      <w:rPr>
        <w:spacing w:val="-5"/>
        <w:sz w:val="16"/>
      </w:rPr>
      <w:t xml:space="preserve"> </w:t>
    </w:r>
    <w:r>
      <w:rPr>
        <w:sz w:val="16"/>
      </w:rPr>
      <w:t>their</w:t>
    </w:r>
    <w:r>
      <w:rPr>
        <w:spacing w:val="-4"/>
        <w:sz w:val="16"/>
      </w:rPr>
      <w:t xml:space="preserve"> </w:t>
    </w:r>
    <w:r>
      <w:rPr>
        <w:sz w:val="16"/>
      </w:rPr>
      <w:t>staff</w:t>
    </w:r>
    <w:r w:rsidR="00F87FC3">
      <w:rPr>
        <w:sz w:val="16"/>
      </w:rPr>
      <w:t>, or their ICR provider</w:t>
    </w:r>
    <w:r>
      <w:rPr>
        <w:sz w:val="16"/>
      </w:rPr>
      <w:t>.</w:t>
    </w:r>
  </w:p>
  <w:p w14:paraId="2D5F581D" w14:textId="77777777" w:rsidR="00A103C2" w:rsidRPr="00A103C2" w:rsidRDefault="00A103C2" w:rsidP="00A103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0BDF0" w14:textId="47613E12" w:rsidR="00A103C2" w:rsidRDefault="00A103C2" w:rsidP="005D1493">
    <w:pPr>
      <w:spacing w:before="120" w:after="120" w:line="276" w:lineRule="auto"/>
      <w:ind w:right="234"/>
      <w:rPr>
        <w:rFonts w:eastAsia="Arial" w:cs="Arial"/>
        <w:sz w:val="16"/>
        <w:szCs w:val="16"/>
      </w:rPr>
    </w:pPr>
    <w:r>
      <w:rPr>
        <w:color w:val="808080"/>
        <w:sz w:val="16"/>
      </w:rPr>
      <w:t xml:space="preserve">© </w:t>
    </w:r>
    <w:r>
      <w:rPr>
        <w:sz w:val="16"/>
      </w:rPr>
      <w:t>ICAEW 202</w:t>
    </w:r>
    <w:r w:rsidR="002A0706">
      <w:rPr>
        <w:sz w:val="16"/>
      </w:rPr>
      <w:t>3</w:t>
    </w:r>
    <w:r>
      <w:rPr>
        <w:sz w:val="16"/>
      </w:rPr>
      <w:t>. This help</w:t>
    </w:r>
    <w:r w:rsidR="00CC1770">
      <w:rPr>
        <w:sz w:val="16"/>
      </w:rPr>
      <w:t xml:space="preserve"> </w:t>
    </w:r>
    <w:r>
      <w:rPr>
        <w:sz w:val="16"/>
      </w:rPr>
      <w:t>sheet is copyright. All rights reserved. ICAEW</w:t>
    </w:r>
    <w:r>
      <w:rPr>
        <w:spacing w:val="2"/>
        <w:sz w:val="16"/>
      </w:rPr>
      <w:t xml:space="preserve"> </w:t>
    </w:r>
    <w:r>
      <w:rPr>
        <w:sz w:val="16"/>
      </w:rPr>
      <w:t>waives</w:t>
    </w:r>
    <w:r>
      <w:rPr>
        <w:spacing w:val="-4"/>
        <w:sz w:val="16"/>
      </w:rPr>
      <w:t xml:space="preserve"> </w:t>
    </w:r>
    <w:r>
      <w:rPr>
        <w:sz w:val="16"/>
      </w:rPr>
      <w:t>this</w:t>
    </w:r>
    <w:r>
      <w:rPr>
        <w:spacing w:val="-4"/>
        <w:sz w:val="16"/>
      </w:rPr>
      <w:t xml:space="preserve"> </w:t>
    </w:r>
    <w:r>
      <w:rPr>
        <w:sz w:val="16"/>
      </w:rPr>
      <w:t>copyright</w:t>
    </w:r>
    <w:r>
      <w:rPr>
        <w:spacing w:val="-2"/>
        <w:sz w:val="16"/>
      </w:rPr>
      <w:t xml:space="preserve"> </w:t>
    </w:r>
    <w:r>
      <w:rPr>
        <w:sz w:val="16"/>
      </w:rPr>
      <w:t>when</w:t>
    </w:r>
    <w:r>
      <w:rPr>
        <w:spacing w:val="-3"/>
        <w:sz w:val="16"/>
      </w:rPr>
      <w:t xml:space="preserve"> </w:t>
    </w:r>
    <w:r>
      <w:rPr>
        <w:sz w:val="16"/>
      </w:rPr>
      <w:t>the</w:t>
    </w:r>
    <w:r>
      <w:rPr>
        <w:spacing w:val="-3"/>
        <w:sz w:val="16"/>
      </w:rPr>
      <w:t xml:space="preserve"> </w:t>
    </w:r>
    <w:r>
      <w:rPr>
        <w:sz w:val="16"/>
      </w:rPr>
      <w:t>help</w:t>
    </w:r>
    <w:r w:rsidR="00CC1770">
      <w:rPr>
        <w:sz w:val="16"/>
      </w:rPr>
      <w:t xml:space="preserve"> </w:t>
    </w:r>
    <w:r>
      <w:rPr>
        <w:sz w:val="16"/>
      </w:rPr>
      <w:t>sheet</w:t>
    </w:r>
    <w:r>
      <w:rPr>
        <w:spacing w:val="-4"/>
        <w:sz w:val="16"/>
      </w:rPr>
      <w:t xml:space="preserve"> </w:t>
    </w:r>
    <w:r>
      <w:rPr>
        <w:sz w:val="16"/>
      </w:rPr>
      <w:t>is</w:t>
    </w:r>
    <w:r>
      <w:rPr>
        <w:spacing w:val="-3"/>
        <w:sz w:val="16"/>
      </w:rPr>
      <w:t xml:space="preserve"> </w:t>
    </w:r>
    <w:r>
      <w:rPr>
        <w:sz w:val="16"/>
      </w:rPr>
      <w:t>used</w:t>
    </w:r>
    <w:r>
      <w:rPr>
        <w:spacing w:val="-3"/>
        <w:sz w:val="16"/>
      </w:rPr>
      <w:t xml:space="preserve"> </w:t>
    </w:r>
    <w:r>
      <w:rPr>
        <w:sz w:val="16"/>
      </w:rPr>
      <w:t>by</w:t>
    </w:r>
    <w:r>
      <w:rPr>
        <w:spacing w:val="-4"/>
        <w:sz w:val="16"/>
      </w:rPr>
      <w:t xml:space="preserve"> </w:t>
    </w:r>
    <w:r>
      <w:rPr>
        <w:sz w:val="16"/>
      </w:rPr>
      <w:t>an</w:t>
    </w:r>
    <w:r>
      <w:rPr>
        <w:spacing w:val="-4"/>
        <w:sz w:val="16"/>
      </w:rPr>
      <w:t xml:space="preserve"> </w:t>
    </w:r>
    <w:r>
      <w:rPr>
        <w:sz w:val="16"/>
      </w:rPr>
      <w:t>ICAEW</w:t>
    </w:r>
    <w:r>
      <w:rPr>
        <w:spacing w:val="2"/>
        <w:sz w:val="16"/>
      </w:rPr>
      <w:t xml:space="preserve"> </w:t>
    </w:r>
    <w:r>
      <w:rPr>
        <w:sz w:val="16"/>
      </w:rPr>
      <w:t>licence</w:t>
    </w:r>
    <w:r>
      <w:rPr>
        <w:spacing w:val="-3"/>
        <w:sz w:val="16"/>
      </w:rPr>
      <w:t xml:space="preserve"> </w:t>
    </w:r>
    <w:r>
      <w:rPr>
        <w:sz w:val="16"/>
      </w:rPr>
      <w:t>holder</w:t>
    </w:r>
    <w:r>
      <w:rPr>
        <w:spacing w:val="-3"/>
        <w:sz w:val="16"/>
      </w:rPr>
      <w:t xml:space="preserve"> </w:t>
    </w:r>
    <w:r>
      <w:rPr>
        <w:sz w:val="16"/>
      </w:rPr>
      <w:t>or</w:t>
    </w:r>
    <w:r>
      <w:rPr>
        <w:spacing w:val="-5"/>
        <w:sz w:val="16"/>
      </w:rPr>
      <w:t xml:space="preserve"> </w:t>
    </w:r>
    <w:r>
      <w:rPr>
        <w:sz w:val="16"/>
      </w:rPr>
      <w:t>their</w:t>
    </w:r>
    <w:r>
      <w:rPr>
        <w:spacing w:val="-4"/>
        <w:sz w:val="16"/>
      </w:rPr>
      <w:t xml:space="preserve"> </w:t>
    </w:r>
    <w:r>
      <w:rPr>
        <w:sz w:val="16"/>
      </w:rPr>
      <w:t>staff</w:t>
    </w:r>
    <w:r w:rsidR="00CC1770">
      <w:rPr>
        <w:sz w:val="16"/>
      </w:rPr>
      <w:t>, or their ICR provider</w:t>
    </w:r>
    <w:r>
      <w:rPr>
        <w:sz w:val="16"/>
      </w:rPr>
      <w:t>.</w:t>
    </w:r>
  </w:p>
  <w:p w14:paraId="45CE1861" w14:textId="5B1EBB36" w:rsidR="00A103C2" w:rsidRDefault="00A103C2">
    <w:pPr>
      <w:pStyle w:val="Footer"/>
    </w:pPr>
  </w:p>
  <w:p w14:paraId="2935DB13" w14:textId="77777777" w:rsidR="00A103C2" w:rsidRDefault="00A10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9BA42" w14:textId="77777777" w:rsidR="00C80302" w:rsidRDefault="00C80302">
      <w:r>
        <w:separator/>
      </w:r>
    </w:p>
  </w:footnote>
  <w:footnote w:type="continuationSeparator" w:id="0">
    <w:p w14:paraId="5C2BBDC6" w14:textId="77777777" w:rsidR="00C80302" w:rsidRDefault="00C80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4707" w14:textId="77777777" w:rsidR="002A0706" w:rsidRDefault="002A07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CEECD" w14:textId="77777777" w:rsidR="00D40E6B" w:rsidRDefault="00D40E6B">
    <w:pPr>
      <w:pStyle w:val="Header"/>
    </w:pPr>
    <w:r w:rsidRPr="00B056EA">
      <w:rPr>
        <w:noProof/>
      </w:rPr>
      <w:drawing>
        <wp:inline distT="0" distB="0" distL="0" distR="0" wp14:anchorId="67F96314" wp14:editId="655ADB58">
          <wp:extent cx="790575" cy="1257300"/>
          <wp:effectExtent l="0" t="0" r="9525" b="0"/>
          <wp:docPr id="1" name="Picture 3"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EW_Logo_Kit%20part%201/Logo/ICAEW_Main_logo/Main%20logo%20screen/ICAEW_logo_BLK_RGB.png"/>
                  <pic:cNvPicPr>
                    <a:picLocks noChangeAspect="1" noChangeArrowheads="1"/>
                  </pic:cNvPicPr>
                </pic:nvPicPr>
                <pic:blipFill>
                  <a:blip r:embed="rId1">
                    <a:extLst>
                      <a:ext uri="{28A0092B-C50C-407E-A947-70E740481C1C}">
                        <a14:useLocalDpi xmlns:a14="http://schemas.microsoft.com/office/drawing/2010/main" val="0"/>
                      </a:ext>
                    </a:extLst>
                  </a:blip>
                  <a:srcRect l="22603" t="16850" r="22137" b="17215"/>
                  <a:stretch>
                    <a:fillRect/>
                  </a:stretch>
                </pic:blipFill>
                <pic:spPr bwMode="auto">
                  <a:xfrm>
                    <a:off x="0" y="0"/>
                    <a:ext cx="790575" cy="1257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69D35" w14:textId="77777777" w:rsidR="002A0706" w:rsidRDefault="002A07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B872" w14:textId="77777777" w:rsidR="00D40E6B" w:rsidRDefault="00D40E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28F37" w14:textId="77777777" w:rsidR="006F765F" w:rsidRDefault="006F765F">
    <w:pPr>
      <w:pStyle w:val="Header"/>
    </w:pPr>
    <w:r>
      <w:rPr>
        <w:noProof/>
      </w:rPr>
      <w:drawing>
        <wp:inline distT="0" distB="0" distL="0" distR="0" wp14:anchorId="0B300588" wp14:editId="4C50EE33">
          <wp:extent cx="786213" cy="1260000"/>
          <wp:effectExtent l="0" t="0" r="0" b="0"/>
          <wp:docPr id="3" name="Picture 3"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13" cy="1260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48B4"/>
    <w:multiLevelType w:val="hybridMultilevel"/>
    <w:tmpl w:val="E62A7CE0"/>
    <w:lvl w:ilvl="0" w:tplc="B8C85C1C">
      <w:start w:val="1"/>
      <w:numFmt w:val="bullet"/>
      <w:pStyle w:val="Bulletsat15"/>
      <w:lvlText w:val=""/>
      <w:lvlJc w:val="left"/>
      <w:pPr>
        <w:tabs>
          <w:tab w:val="num" w:pos="1134"/>
        </w:tabs>
        <w:ind w:left="1134" w:hanging="28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4B285E"/>
    <w:multiLevelType w:val="hybridMultilevel"/>
    <w:tmpl w:val="D7488364"/>
    <w:lvl w:ilvl="0" w:tplc="7C7E9426">
      <w:start w:val="1"/>
      <w:numFmt w:val="bullet"/>
      <w:pStyle w:val="Bulletsat0cm"/>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5D05B6"/>
    <w:multiLevelType w:val="multilevel"/>
    <w:tmpl w:val="F77E52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76135A"/>
    <w:multiLevelType w:val="multilevel"/>
    <w:tmpl w:val="08C828BC"/>
    <w:lvl w:ilvl="0">
      <w:start w:val="1"/>
      <w:numFmt w:val="decimal"/>
      <w:lvlText w:val="%1"/>
      <w:lvlJc w:val="left"/>
      <w:pPr>
        <w:tabs>
          <w:tab w:val="num" w:pos="851"/>
        </w:tabs>
        <w:ind w:left="851" w:hanging="851"/>
      </w:pPr>
      <w:rPr>
        <w:rFonts w:ascii="Arial Bold" w:hAnsi="Arial Bold" w:hint="default"/>
        <w:b/>
        <w:i w:val="0"/>
        <w:color w:val="auto"/>
        <w:sz w:val="22"/>
        <w:szCs w:val="22"/>
      </w:rPr>
    </w:lvl>
    <w:lvl w:ilvl="1">
      <w:start w:val="1"/>
      <w:numFmt w:val="decimal"/>
      <w:lvlText w:val="%1.%2"/>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80808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Arial" w:hAnsi="Arial" w:hint="default"/>
        <w:b w:val="0"/>
        <w:i w:val="0"/>
        <w:sz w:val="22"/>
        <w:szCs w:val="22"/>
      </w:rPr>
    </w:lvl>
    <w:lvl w:ilvl="3">
      <w:start w:val="1"/>
      <w:numFmt w:val="decimal"/>
      <w:lvlText w:val="%1.%2.%3.%4."/>
      <w:lvlJc w:val="left"/>
      <w:pPr>
        <w:tabs>
          <w:tab w:val="num" w:pos="1743"/>
        </w:tabs>
        <w:ind w:left="1671" w:hanging="648"/>
      </w:pPr>
      <w:rPr>
        <w:rFonts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4" w15:restartNumberingAfterBreak="0">
    <w:nsid w:val="1DC4126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3E37246"/>
    <w:multiLevelType w:val="multilevel"/>
    <w:tmpl w:val="750017C4"/>
    <w:lvl w:ilvl="0">
      <w:start w:val="1"/>
      <w:numFmt w:val="decimal"/>
      <w:lvlText w:val="%1"/>
      <w:lvlJc w:val="left"/>
      <w:pPr>
        <w:tabs>
          <w:tab w:val="num" w:pos="851"/>
        </w:tabs>
        <w:ind w:left="851" w:hanging="851"/>
      </w:pPr>
      <w:rPr>
        <w:rFonts w:ascii="Arial Bold" w:hAnsi="Arial Bold" w:hint="default"/>
        <w:b/>
        <w:i w:val="0"/>
        <w:color w:val="auto"/>
        <w:sz w:val="22"/>
        <w:szCs w:val="22"/>
      </w:rPr>
    </w:lvl>
    <w:lvl w:ilvl="1">
      <w:start w:val="1"/>
      <w:numFmt w:val="decimal"/>
      <w:lvlText w:val="%1.%2"/>
      <w:lvlJc w:val="left"/>
      <w:pPr>
        <w:tabs>
          <w:tab w:val="num" w:pos="851"/>
        </w:tabs>
        <w:ind w:left="851" w:hanging="851"/>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80808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851"/>
        </w:tabs>
        <w:ind w:left="851" w:hanging="851"/>
      </w:pPr>
      <w:rPr>
        <w:rFonts w:ascii="Arial" w:hAnsi="Arial" w:hint="default"/>
        <w:b w:val="0"/>
        <w:i w:val="0"/>
        <w:color w:val="auto"/>
        <w:sz w:val="22"/>
        <w:szCs w:val="22"/>
      </w:rPr>
    </w:lvl>
    <w:lvl w:ilvl="3">
      <w:start w:val="1"/>
      <w:numFmt w:val="decimal"/>
      <w:lvlText w:val="%1.%2.%3.%4."/>
      <w:lvlJc w:val="left"/>
      <w:pPr>
        <w:tabs>
          <w:tab w:val="num" w:pos="1743"/>
        </w:tabs>
        <w:ind w:left="1671" w:hanging="648"/>
      </w:pPr>
      <w:rPr>
        <w:rFonts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6" w15:restartNumberingAfterBreak="0">
    <w:nsid w:val="2AA230BB"/>
    <w:multiLevelType w:val="multilevel"/>
    <w:tmpl w:val="B868ECEA"/>
    <w:lvl w:ilvl="0">
      <w:start w:val="1"/>
      <w:numFmt w:val="decimal"/>
      <w:pStyle w:val="Heading1"/>
      <w:lvlText w:val="%1"/>
      <w:lvlJc w:val="left"/>
      <w:pPr>
        <w:tabs>
          <w:tab w:val="num" w:pos="851"/>
        </w:tabs>
        <w:ind w:left="851" w:hanging="851"/>
      </w:pPr>
      <w:rPr>
        <w:rFonts w:ascii="Arial Bold" w:hAnsi="Arial Bold" w:hint="default"/>
        <w:b/>
        <w:i w:val="0"/>
        <w:color w:val="auto"/>
        <w:sz w:val="22"/>
        <w:szCs w:val="22"/>
      </w:rPr>
    </w:lvl>
    <w:lvl w:ilvl="1">
      <w:start w:val="1"/>
      <w:numFmt w:val="decimal"/>
      <w:pStyle w:val="Heading2"/>
      <w:lvlText w:val="%1.%2"/>
      <w:lvlJc w:val="left"/>
      <w:pPr>
        <w:tabs>
          <w:tab w:val="num" w:pos="851"/>
        </w:tabs>
        <w:ind w:left="851" w:hanging="851"/>
      </w:pPr>
      <w:rPr>
        <w:rFonts w:ascii="Arial Bold" w:hAnsi="Arial Bold" w:hint="default"/>
        <w:b/>
        <w:i w:val="0"/>
        <w:color w:val="auto"/>
        <w:sz w:val="22"/>
        <w:szCs w:val="22"/>
      </w:rPr>
    </w:lvl>
    <w:lvl w:ilvl="2">
      <w:start w:val="1"/>
      <w:numFmt w:val="decimal"/>
      <w:pStyle w:val="Heading3"/>
      <w:lvlText w:val="%1.%2.%3."/>
      <w:lvlJc w:val="left"/>
      <w:pPr>
        <w:tabs>
          <w:tab w:val="num" w:pos="851"/>
        </w:tabs>
        <w:ind w:left="851" w:hanging="851"/>
      </w:pPr>
      <w:rPr>
        <w:rFonts w:ascii="Arial" w:hAnsi="Arial" w:hint="default"/>
        <w:b w:val="0"/>
        <w:i w:val="0"/>
        <w:color w:val="auto"/>
        <w:sz w:val="22"/>
        <w:szCs w:val="22"/>
      </w:rPr>
    </w:lvl>
    <w:lvl w:ilvl="3">
      <w:start w:val="1"/>
      <w:numFmt w:val="decimal"/>
      <w:lvlText w:val="%1.%2.%3.%4."/>
      <w:lvlJc w:val="left"/>
      <w:pPr>
        <w:tabs>
          <w:tab w:val="num" w:pos="1743"/>
        </w:tabs>
        <w:ind w:left="1671" w:hanging="648"/>
      </w:pPr>
      <w:rPr>
        <w:rFonts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7" w15:restartNumberingAfterBreak="0">
    <w:nsid w:val="2E8D124B"/>
    <w:multiLevelType w:val="hybridMultilevel"/>
    <w:tmpl w:val="D76AAC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EF7021"/>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A441FA"/>
    <w:multiLevelType w:val="hybridMultilevel"/>
    <w:tmpl w:val="920E8D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9A41614"/>
    <w:multiLevelType w:val="hybridMultilevel"/>
    <w:tmpl w:val="62921B62"/>
    <w:lvl w:ilvl="0" w:tplc="DFAC4EDA">
      <w:start w:val="1"/>
      <w:numFmt w:val="bullet"/>
      <w:pStyle w:val="Sub-bulletsat2cm"/>
      <w:lvlText w:val="­"/>
      <w:lvlJc w:val="left"/>
      <w:pPr>
        <w:tabs>
          <w:tab w:val="num" w:pos="1418"/>
        </w:tabs>
        <w:ind w:left="1418" w:hanging="284"/>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A2A2F"/>
    <w:multiLevelType w:val="multilevel"/>
    <w:tmpl w:val="2C320488"/>
    <w:lvl w:ilvl="0">
      <w:start w:val="1"/>
      <w:numFmt w:val="decimal"/>
      <w:lvlText w:val="%1"/>
      <w:lvlJc w:val="left"/>
      <w:pPr>
        <w:tabs>
          <w:tab w:val="num" w:pos="851"/>
        </w:tabs>
        <w:ind w:left="851" w:hanging="851"/>
      </w:pPr>
      <w:rPr>
        <w:rFonts w:ascii="Arial Bold" w:hAnsi="Arial Bold" w:hint="default"/>
        <w:b/>
        <w:i w:val="0"/>
        <w:color w:val="auto"/>
        <w:sz w:val="22"/>
        <w:szCs w:val="22"/>
      </w:rPr>
    </w:lvl>
    <w:lvl w:ilvl="1">
      <w:start w:val="1"/>
      <w:numFmt w:val="decimal"/>
      <w:lvlText w:val="%1.%2"/>
      <w:lvlJc w:val="left"/>
      <w:pPr>
        <w:tabs>
          <w:tab w:val="num" w:pos="851"/>
        </w:tabs>
        <w:ind w:left="851" w:hanging="851"/>
      </w:pPr>
      <w:rPr>
        <w:rFonts w:ascii="Arial Bold" w:hAnsi="Arial Bold" w:hint="default"/>
        <w:b/>
        <w:i w:val="0"/>
        <w:color w:val="auto"/>
        <w:sz w:val="22"/>
        <w:szCs w:val="22"/>
      </w:rPr>
    </w:lvl>
    <w:lvl w:ilvl="2">
      <w:start w:val="1"/>
      <w:numFmt w:val="decimal"/>
      <w:lvlText w:val="%1.%2.%3."/>
      <w:lvlJc w:val="left"/>
      <w:pPr>
        <w:tabs>
          <w:tab w:val="num" w:pos="851"/>
        </w:tabs>
        <w:ind w:left="851" w:hanging="851"/>
      </w:pPr>
      <w:rPr>
        <w:rFonts w:ascii="Arial" w:hAnsi="Arial" w:hint="default"/>
        <w:b w:val="0"/>
        <w:i w:val="0"/>
        <w:sz w:val="22"/>
        <w:szCs w:val="22"/>
      </w:rPr>
    </w:lvl>
    <w:lvl w:ilvl="3">
      <w:start w:val="1"/>
      <w:numFmt w:val="decimal"/>
      <w:lvlText w:val="%1.%2.%3.%4."/>
      <w:lvlJc w:val="left"/>
      <w:pPr>
        <w:tabs>
          <w:tab w:val="num" w:pos="1743"/>
        </w:tabs>
        <w:ind w:left="1671" w:hanging="648"/>
      </w:pPr>
      <w:rPr>
        <w:rFonts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12" w15:restartNumberingAfterBreak="0">
    <w:nsid w:val="5B9F2972"/>
    <w:multiLevelType w:val="hybridMultilevel"/>
    <w:tmpl w:val="65E44ED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FDC217A"/>
    <w:multiLevelType w:val="hybridMultilevel"/>
    <w:tmpl w:val="8EAA795E"/>
    <w:lvl w:ilvl="0" w:tplc="BFA2630C">
      <w:start w:val="1"/>
      <w:numFmt w:val="decimal"/>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num w:numId="1" w16cid:durableId="154497604">
    <w:abstractNumId w:val="6"/>
  </w:num>
  <w:num w:numId="2" w16cid:durableId="71051065">
    <w:abstractNumId w:val="6"/>
  </w:num>
  <w:num w:numId="3" w16cid:durableId="2065980096">
    <w:abstractNumId w:val="6"/>
  </w:num>
  <w:num w:numId="4" w16cid:durableId="2105956714">
    <w:abstractNumId w:val="0"/>
  </w:num>
  <w:num w:numId="5" w16cid:durableId="1772781381">
    <w:abstractNumId w:val="6"/>
  </w:num>
  <w:num w:numId="6" w16cid:durableId="2077318023">
    <w:abstractNumId w:val="10"/>
  </w:num>
  <w:num w:numId="7" w16cid:durableId="760101260">
    <w:abstractNumId w:val="1"/>
  </w:num>
  <w:num w:numId="8" w16cid:durableId="73748095">
    <w:abstractNumId w:val="13"/>
  </w:num>
  <w:num w:numId="9" w16cid:durableId="689988808">
    <w:abstractNumId w:val="2"/>
  </w:num>
  <w:num w:numId="10" w16cid:durableId="199755049">
    <w:abstractNumId w:val="11"/>
  </w:num>
  <w:num w:numId="11" w16cid:durableId="729810500">
    <w:abstractNumId w:val="9"/>
  </w:num>
  <w:num w:numId="12" w16cid:durableId="110637660">
    <w:abstractNumId w:val="12"/>
  </w:num>
  <w:num w:numId="13" w16cid:durableId="794637745">
    <w:abstractNumId w:val="7"/>
  </w:num>
  <w:num w:numId="14" w16cid:durableId="1993673790">
    <w:abstractNumId w:val="4"/>
  </w:num>
  <w:num w:numId="15" w16cid:durableId="1777866811">
    <w:abstractNumId w:val="8"/>
  </w:num>
  <w:num w:numId="16" w16cid:durableId="887686539">
    <w:abstractNumId w:val="3"/>
  </w:num>
  <w:num w:numId="17" w16cid:durableId="1519468342">
    <w:abstractNumId w:val="5"/>
  </w:num>
  <w:num w:numId="18" w16cid:durableId="355620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65"/>
    <w:rsid w:val="00024319"/>
    <w:rsid w:val="0003663B"/>
    <w:rsid w:val="00040128"/>
    <w:rsid w:val="000440FA"/>
    <w:rsid w:val="00054FF4"/>
    <w:rsid w:val="00071309"/>
    <w:rsid w:val="00073EB8"/>
    <w:rsid w:val="00074EE2"/>
    <w:rsid w:val="00077632"/>
    <w:rsid w:val="00082969"/>
    <w:rsid w:val="00085678"/>
    <w:rsid w:val="0009430F"/>
    <w:rsid w:val="000A5F63"/>
    <w:rsid w:val="000B0105"/>
    <w:rsid w:val="000B5182"/>
    <w:rsid w:val="000C5FD9"/>
    <w:rsid w:val="000C6DBE"/>
    <w:rsid w:val="000C7B84"/>
    <w:rsid w:val="000F589E"/>
    <w:rsid w:val="0010428A"/>
    <w:rsid w:val="001156E0"/>
    <w:rsid w:val="001163CB"/>
    <w:rsid w:val="00121FC1"/>
    <w:rsid w:val="0012487F"/>
    <w:rsid w:val="0013636A"/>
    <w:rsid w:val="00182FE6"/>
    <w:rsid w:val="001944DB"/>
    <w:rsid w:val="001A4D5C"/>
    <w:rsid w:val="001B0006"/>
    <w:rsid w:val="001C4E43"/>
    <w:rsid w:val="00206F59"/>
    <w:rsid w:val="0021413F"/>
    <w:rsid w:val="002153D1"/>
    <w:rsid w:val="00224F36"/>
    <w:rsid w:val="00261FE0"/>
    <w:rsid w:val="00265200"/>
    <w:rsid w:val="00270D27"/>
    <w:rsid w:val="00272F61"/>
    <w:rsid w:val="002775D3"/>
    <w:rsid w:val="00293AA8"/>
    <w:rsid w:val="002973FA"/>
    <w:rsid w:val="002A0706"/>
    <w:rsid w:val="002A408D"/>
    <w:rsid w:val="002B0937"/>
    <w:rsid w:val="002B2604"/>
    <w:rsid w:val="002C5BD6"/>
    <w:rsid w:val="002E6F6B"/>
    <w:rsid w:val="002F493B"/>
    <w:rsid w:val="002F49F9"/>
    <w:rsid w:val="00301866"/>
    <w:rsid w:val="003173EE"/>
    <w:rsid w:val="00320EFC"/>
    <w:rsid w:val="00340F0E"/>
    <w:rsid w:val="00342790"/>
    <w:rsid w:val="00344572"/>
    <w:rsid w:val="00346C7D"/>
    <w:rsid w:val="00350EA8"/>
    <w:rsid w:val="00360740"/>
    <w:rsid w:val="003807E9"/>
    <w:rsid w:val="003A4946"/>
    <w:rsid w:val="003E04F5"/>
    <w:rsid w:val="003E161C"/>
    <w:rsid w:val="0040105C"/>
    <w:rsid w:val="00405ED6"/>
    <w:rsid w:val="00413B84"/>
    <w:rsid w:val="004244E6"/>
    <w:rsid w:val="00424A17"/>
    <w:rsid w:val="004342A6"/>
    <w:rsid w:val="0044394C"/>
    <w:rsid w:val="00480E4E"/>
    <w:rsid w:val="004818EA"/>
    <w:rsid w:val="00487B7F"/>
    <w:rsid w:val="004912FE"/>
    <w:rsid w:val="00497F17"/>
    <w:rsid w:val="004A3104"/>
    <w:rsid w:val="004A6DA5"/>
    <w:rsid w:val="004B1143"/>
    <w:rsid w:val="004C0434"/>
    <w:rsid w:val="004C344E"/>
    <w:rsid w:val="004D03FF"/>
    <w:rsid w:val="004D265D"/>
    <w:rsid w:val="004D5143"/>
    <w:rsid w:val="004E0E16"/>
    <w:rsid w:val="004E3EDA"/>
    <w:rsid w:val="00514661"/>
    <w:rsid w:val="00516D57"/>
    <w:rsid w:val="00545365"/>
    <w:rsid w:val="00554DC6"/>
    <w:rsid w:val="005729F8"/>
    <w:rsid w:val="00580AC4"/>
    <w:rsid w:val="00583CB9"/>
    <w:rsid w:val="00597C75"/>
    <w:rsid w:val="005A7ED2"/>
    <w:rsid w:val="005B08F5"/>
    <w:rsid w:val="005B1D0E"/>
    <w:rsid w:val="005B5642"/>
    <w:rsid w:val="005C28EE"/>
    <w:rsid w:val="005D1493"/>
    <w:rsid w:val="005F72F6"/>
    <w:rsid w:val="00612F93"/>
    <w:rsid w:val="00613B55"/>
    <w:rsid w:val="00622B9E"/>
    <w:rsid w:val="00623B3E"/>
    <w:rsid w:val="00631583"/>
    <w:rsid w:val="00637C21"/>
    <w:rsid w:val="0064203E"/>
    <w:rsid w:val="00647B08"/>
    <w:rsid w:val="0065399D"/>
    <w:rsid w:val="006550CE"/>
    <w:rsid w:val="00687FB9"/>
    <w:rsid w:val="0069022D"/>
    <w:rsid w:val="00692B4C"/>
    <w:rsid w:val="00693B53"/>
    <w:rsid w:val="006A07FB"/>
    <w:rsid w:val="006A54AE"/>
    <w:rsid w:val="006D7FB8"/>
    <w:rsid w:val="006E5DBC"/>
    <w:rsid w:val="006F765F"/>
    <w:rsid w:val="00707239"/>
    <w:rsid w:val="007267F6"/>
    <w:rsid w:val="007271F5"/>
    <w:rsid w:val="00731F7F"/>
    <w:rsid w:val="00736B8E"/>
    <w:rsid w:val="0074028E"/>
    <w:rsid w:val="00787C09"/>
    <w:rsid w:val="007909B8"/>
    <w:rsid w:val="00794E41"/>
    <w:rsid w:val="0079527F"/>
    <w:rsid w:val="007C74ED"/>
    <w:rsid w:val="007D27EC"/>
    <w:rsid w:val="007F0992"/>
    <w:rsid w:val="007F6AB1"/>
    <w:rsid w:val="008077B1"/>
    <w:rsid w:val="00807882"/>
    <w:rsid w:val="00824BD0"/>
    <w:rsid w:val="00846967"/>
    <w:rsid w:val="008738FC"/>
    <w:rsid w:val="00875429"/>
    <w:rsid w:val="0088739C"/>
    <w:rsid w:val="00897F2E"/>
    <w:rsid w:val="008B002C"/>
    <w:rsid w:val="008B5F26"/>
    <w:rsid w:val="008C1885"/>
    <w:rsid w:val="008D2AC7"/>
    <w:rsid w:val="008E34AE"/>
    <w:rsid w:val="009072F2"/>
    <w:rsid w:val="009207D7"/>
    <w:rsid w:val="00926226"/>
    <w:rsid w:val="00926967"/>
    <w:rsid w:val="009309BB"/>
    <w:rsid w:val="009370BE"/>
    <w:rsid w:val="00937EB0"/>
    <w:rsid w:val="00941D04"/>
    <w:rsid w:val="00945428"/>
    <w:rsid w:val="009536BF"/>
    <w:rsid w:val="00954783"/>
    <w:rsid w:val="00962F98"/>
    <w:rsid w:val="00967591"/>
    <w:rsid w:val="00973A56"/>
    <w:rsid w:val="009747E2"/>
    <w:rsid w:val="00990E0A"/>
    <w:rsid w:val="009958B9"/>
    <w:rsid w:val="009C71D9"/>
    <w:rsid w:val="009E7C2F"/>
    <w:rsid w:val="00A02CB0"/>
    <w:rsid w:val="00A078D9"/>
    <w:rsid w:val="00A103C2"/>
    <w:rsid w:val="00A14006"/>
    <w:rsid w:val="00A142BB"/>
    <w:rsid w:val="00A272C1"/>
    <w:rsid w:val="00A4084A"/>
    <w:rsid w:val="00A51F8B"/>
    <w:rsid w:val="00A57E85"/>
    <w:rsid w:val="00A63955"/>
    <w:rsid w:val="00A75523"/>
    <w:rsid w:val="00A83B1B"/>
    <w:rsid w:val="00A87DE5"/>
    <w:rsid w:val="00A9186D"/>
    <w:rsid w:val="00A9332B"/>
    <w:rsid w:val="00AA4CEE"/>
    <w:rsid w:val="00AA647D"/>
    <w:rsid w:val="00AD2C26"/>
    <w:rsid w:val="00AD652A"/>
    <w:rsid w:val="00AE73AD"/>
    <w:rsid w:val="00B01124"/>
    <w:rsid w:val="00B06E0D"/>
    <w:rsid w:val="00B1117F"/>
    <w:rsid w:val="00B1261C"/>
    <w:rsid w:val="00B51311"/>
    <w:rsid w:val="00B56024"/>
    <w:rsid w:val="00B6042F"/>
    <w:rsid w:val="00B72F00"/>
    <w:rsid w:val="00B807A6"/>
    <w:rsid w:val="00B81B92"/>
    <w:rsid w:val="00B85FF7"/>
    <w:rsid w:val="00B95231"/>
    <w:rsid w:val="00BB4202"/>
    <w:rsid w:val="00BF0E4D"/>
    <w:rsid w:val="00BF1B3A"/>
    <w:rsid w:val="00BF717F"/>
    <w:rsid w:val="00C16D4F"/>
    <w:rsid w:val="00C208A7"/>
    <w:rsid w:val="00C2402D"/>
    <w:rsid w:val="00C26DE9"/>
    <w:rsid w:val="00C27D62"/>
    <w:rsid w:val="00C34DD0"/>
    <w:rsid w:val="00C37117"/>
    <w:rsid w:val="00C37302"/>
    <w:rsid w:val="00C47CBE"/>
    <w:rsid w:val="00C651C8"/>
    <w:rsid w:val="00C77185"/>
    <w:rsid w:val="00C7772B"/>
    <w:rsid w:val="00C80302"/>
    <w:rsid w:val="00C82388"/>
    <w:rsid w:val="00C94E9C"/>
    <w:rsid w:val="00C94EF0"/>
    <w:rsid w:val="00CA0971"/>
    <w:rsid w:val="00CB6F50"/>
    <w:rsid w:val="00CC1770"/>
    <w:rsid w:val="00CE4745"/>
    <w:rsid w:val="00CF1CA8"/>
    <w:rsid w:val="00CF7A8D"/>
    <w:rsid w:val="00D024B6"/>
    <w:rsid w:val="00D233D5"/>
    <w:rsid w:val="00D40995"/>
    <w:rsid w:val="00D40E6B"/>
    <w:rsid w:val="00D71607"/>
    <w:rsid w:val="00D71910"/>
    <w:rsid w:val="00D82AF0"/>
    <w:rsid w:val="00D87554"/>
    <w:rsid w:val="00D902F1"/>
    <w:rsid w:val="00DC08E4"/>
    <w:rsid w:val="00DF006B"/>
    <w:rsid w:val="00DF4542"/>
    <w:rsid w:val="00E05785"/>
    <w:rsid w:val="00E101F2"/>
    <w:rsid w:val="00E15CCA"/>
    <w:rsid w:val="00E31E4B"/>
    <w:rsid w:val="00E554B5"/>
    <w:rsid w:val="00E56EE5"/>
    <w:rsid w:val="00E653F8"/>
    <w:rsid w:val="00E70403"/>
    <w:rsid w:val="00E70AB6"/>
    <w:rsid w:val="00E918FE"/>
    <w:rsid w:val="00E97317"/>
    <w:rsid w:val="00EA18E9"/>
    <w:rsid w:val="00EA3289"/>
    <w:rsid w:val="00EA42F2"/>
    <w:rsid w:val="00ED256E"/>
    <w:rsid w:val="00ED43E8"/>
    <w:rsid w:val="00ED5EC1"/>
    <w:rsid w:val="00F02501"/>
    <w:rsid w:val="00F11B24"/>
    <w:rsid w:val="00F132EF"/>
    <w:rsid w:val="00F21714"/>
    <w:rsid w:val="00F26F61"/>
    <w:rsid w:val="00F3502A"/>
    <w:rsid w:val="00F354C1"/>
    <w:rsid w:val="00F36748"/>
    <w:rsid w:val="00F45263"/>
    <w:rsid w:val="00F47673"/>
    <w:rsid w:val="00F53144"/>
    <w:rsid w:val="00F532AF"/>
    <w:rsid w:val="00F565D9"/>
    <w:rsid w:val="00F6598F"/>
    <w:rsid w:val="00F76B8F"/>
    <w:rsid w:val="00F8289F"/>
    <w:rsid w:val="00F85099"/>
    <w:rsid w:val="00F87FC3"/>
    <w:rsid w:val="00F91610"/>
    <w:rsid w:val="00F9245A"/>
    <w:rsid w:val="00F970A1"/>
    <w:rsid w:val="00FA4014"/>
    <w:rsid w:val="00FD155C"/>
    <w:rsid w:val="00FE2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5C1D8"/>
  <w15:chartTrackingRefBased/>
  <w15:docId w15:val="{98D4D44B-557B-42DA-A563-30060448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List Number" w:uiPriority="9" w:qFormat="1"/>
    <w:lsdException w:name="List Number 2" w:uiPriority="10" w:qFormat="1"/>
    <w:lsdException w:name="List Number 3" w:uiPriority="1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8E4"/>
    <w:rPr>
      <w:rFonts w:ascii="Arial" w:hAnsi="Arial"/>
      <w:sz w:val="22"/>
      <w:szCs w:val="24"/>
    </w:rPr>
  </w:style>
  <w:style w:type="paragraph" w:styleId="Heading1">
    <w:name w:val="heading 1"/>
    <w:basedOn w:val="Normal"/>
    <w:next w:val="Normal"/>
    <w:qFormat/>
    <w:rsid w:val="003173EE"/>
    <w:pPr>
      <w:keepNext/>
      <w:numPr>
        <w:numId w:val="5"/>
      </w:numPr>
      <w:spacing w:before="120" w:after="120"/>
      <w:outlineLvl w:val="0"/>
    </w:pPr>
    <w:rPr>
      <w:rFonts w:ascii="Arial Bold" w:hAnsi="Arial Bold" w:cs="Arial"/>
      <w:b/>
      <w:bCs/>
      <w:kern w:val="32"/>
      <w:szCs w:val="22"/>
    </w:rPr>
  </w:style>
  <w:style w:type="paragraph" w:styleId="Heading2">
    <w:name w:val="heading 2"/>
    <w:basedOn w:val="Normal"/>
    <w:next w:val="Normal"/>
    <w:qFormat/>
    <w:rsid w:val="003173EE"/>
    <w:pPr>
      <w:keepNext/>
      <w:numPr>
        <w:ilvl w:val="1"/>
        <w:numId w:val="5"/>
      </w:numPr>
      <w:spacing w:before="120" w:after="120"/>
      <w:outlineLvl w:val="1"/>
    </w:pPr>
    <w:rPr>
      <w:rFonts w:cs="Arial"/>
      <w:b/>
      <w:bCs/>
      <w:iCs/>
      <w:szCs w:val="28"/>
    </w:rPr>
  </w:style>
  <w:style w:type="paragraph" w:styleId="Heading3">
    <w:name w:val="heading 3"/>
    <w:basedOn w:val="Normal"/>
    <w:next w:val="Normal"/>
    <w:qFormat/>
    <w:rsid w:val="003173EE"/>
    <w:pPr>
      <w:keepNext/>
      <w:numPr>
        <w:ilvl w:val="2"/>
        <w:numId w:val="5"/>
      </w:numPr>
      <w:spacing w:before="120" w:after="12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rsid w:val="004A3104"/>
    <w:pPr>
      <w:spacing w:before="1320"/>
    </w:pPr>
    <w:rPr>
      <w:caps/>
      <w:color w:val="CC0000"/>
      <w:sz w:val="32"/>
      <w:szCs w:val="22"/>
    </w:rPr>
  </w:style>
  <w:style w:type="paragraph" w:styleId="NormalWeb">
    <w:name w:val="Normal (Web)"/>
    <w:basedOn w:val="Normal"/>
    <w:rsid w:val="00040128"/>
    <w:pPr>
      <w:spacing w:before="100" w:beforeAutospacing="1" w:after="100" w:afterAutospacing="1"/>
    </w:pPr>
  </w:style>
  <w:style w:type="table" w:styleId="TableGrid">
    <w:name w:val="Table Grid"/>
    <w:basedOn w:val="TableNormal"/>
    <w:rsid w:val="00937EB0"/>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at15">
    <w:name w:val="Bullets at 1.5"/>
    <w:aliases w:val="Text at 2 cm"/>
    <w:basedOn w:val="Normal"/>
    <w:rsid w:val="00272F61"/>
    <w:pPr>
      <w:numPr>
        <w:numId w:val="4"/>
      </w:numPr>
    </w:pPr>
  </w:style>
  <w:style w:type="paragraph" w:customStyle="1" w:styleId="Indentedparaat15cm">
    <w:name w:val="Indented para at 1.5 cm"/>
    <w:basedOn w:val="Normal"/>
    <w:rsid w:val="00272F61"/>
    <w:pPr>
      <w:spacing w:before="120" w:after="120"/>
      <w:ind w:left="851"/>
    </w:pPr>
  </w:style>
  <w:style w:type="paragraph" w:customStyle="1" w:styleId="Sub-bulletsat2cm">
    <w:name w:val="Sub-bullets at 2 cm"/>
    <w:aliases w:val="text at 2.5 cm"/>
    <w:basedOn w:val="Normal"/>
    <w:rsid w:val="003173EE"/>
    <w:pPr>
      <w:numPr>
        <w:numId w:val="6"/>
      </w:numPr>
    </w:pPr>
  </w:style>
  <w:style w:type="paragraph" w:styleId="CommentText">
    <w:name w:val="annotation text"/>
    <w:basedOn w:val="Normal"/>
    <w:link w:val="CommentTextChar"/>
    <w:semiHidden/>
    <w:rsid w:val="00A272C1"/>
    <w:rPr>
      <w:sz w:val="20"/>
    </w:rPr>
  </w:style>
  <w:style w:type="paragraph" w:customStyle="1" w:styleId="Bulletsat0cm">
    <w:name w:val="Bullets at 0 cm"/>
    <w:aliases w:val="text at 1 cm"/>
    <w:basedOn w:val="Normal"/>
    <w:rsid w:val="006E5DBC"/>
    <w:pPr>
      <w:numPr>
        <w:numId w:val="7"/>
      </w:numPr>
    </w:pPr>
  </w:style>
  <w:style w:type="paragraph" w:styleId="Footer">
    <w:name w:val="footer"/>
    <w:basedOn w:val="Normal"/>
    <w:link w:val="FooterChar"/>
    <w:rsid w:val="006550CE"/>
    <w:pPr>
      <w:tabs>
        <w:tab w:val="center" w:pos="4153"/>
        <w:tab w:val="right" w:pos="8306"/>
      </w:tabs>
    </w:pPr>
  </w:style>
  <w:style w:type="paragraph" w:styleId="Header">
    <w:name w:val="header"/>
    <w:basedOn w:val="Normal"/>
    <w:rsid w:val="006550CE"/>
    <w:pPr>
      <w:tabs>
        <w:tab w:val="center" w:pos="4153"/>
        <w:tab w:val="right" w:pos="8306"/>
      </w:tabs>
    </w:pPr>
  </w:style>
  <w:style w:type="character" w:styleId="CommentReference">
    <w:name w:val="annotation reference"/>
    <w:basedOn w:val="DefaultParagraphFont"/>
    <w:uiPriority w:val="99"/>
    <w:rsid w:val="00F91610"/>
    <w:rPr>
      <w:sz w:val="16"/>
      <w:szCs w:val="16"/>
    </w:rPr>
  </w:style>
  <w:style w:type="paragraph" w:styleId="CommentSubject">
    <w:name w:val="annotation subject"/>
    <w:basedOn w:val="CommentText"/>
    <w:next w:val="CommentText"/>
    <w:link w:val="CommentSubjectChar"/>
    <w:uiPriority w:val="99"/>
    <w:rsid w:val="00F91610"/>
    <w:rPr>
      <w:b/>
      <w:bCs/>
      <w:szCs w:val="20"/>
    </w:rPr>
  </w:style>
  <w:style w:type="character" w:customStyle="1" w:styleId="CommentTextChar">
    <w:name w:val="Comment Text Char"/>
    <w:basedOn w:val="DefaultParagraphFont"/>
    <w:link w:val="CommentText"/>
    <w:semiHidden/>
    <w:rsid w:val="00F91610"/>
    <w:rPr>
      <w:rFonts w:ascii="Arial" w:hAnsi="Arial"/>
      <w:szCs w:val="24"/>
    </w:rPr>
  </w:style>
  <w:style w:type="character" w:customStyle="1" w:styleId="CommentSubjectChar">
    <w:name w:val="Comment Subject Char"/>
    <w:basedOn w:val="CommentTextChar"/>
    <w:link w:val="CommentSubject"/>
    <w:uiPriority w:val="99"/>
    <w:rsid w:val="00F91610"/>
    <w:rPr>
      <w:rFonts w:ascii="Arial" w:hAnsi="Arial"/>
      <w:b/>
      <w:bCs/>
      <w:szCs w:val="24"/>
    </w:rPr>
  </w:style>
  <w:style w:type="paragraph" w:styleId="BalloonText">
    <w:name w:val="Balloon Text"/>
    <w:basedOn w:val="Normal"/>
    <w:link w:val="BalloonTextChar"/>
    <w:rsid w:val="00F91610"/>
    <w:rPr>
      <w:rFonts w:ascii="Segoe UI" w:hAnsi="Segoe UI" w:cs="Segoe UI"/>
      <w:sz w:val="18"/>
      <w:szCs w:val="18"/>
    </w:rPr>
  </w:style>
  <w:style w:type="character" w:customStyle="1" w:styleId="BalloonTextChar">
    <w:name w:val="Balloon Text Char"/>
    <w:basedOn w:val="DefaultParagraphFont"/>
    <w:link w:val="BalloonText"/>
    <w:rsid w:val="00F91610"/>
    <w:rPr>
      <w:rFonts w:ascii="Segoe UI" w:hAnsi="Segoe UI" w:cs="Segoe UI"/>
      <w:sz w:val="18"/>
      <w:szCs w:val="18"/>
    </w:rPr>
  </w:style>
  <w:style w:type="character" w:customStyle="1" w:styleId="FooterChar">
    <w:name w:val="Footer Char"/>
    <w:basedOn w:val="DefaultParagraphFont"/>
    <w:link w:val="Footer"/>
    <w:uiPriority w:val="99"/>
    <w:rsid w:val="00A103C2"/>
    <w:rPr>
      <w:rFonts w:ascii="Arial" w:hAnsi="Arial"/>
      <w:sz w:val="22"/>
      <w:szCs w:val="24"/>
    </w:rPr>
  </w:style>
  <w:style w:type="character" w:styleId="PageNumber">
    <w:name w:val="page number"/>
    <w:basedOn w:val="DefaultParagraphFont"/>
    <w:rsid w:val="00D40E6B"/>
  </w:style>
  <w:style w:type="paragraph" w:styleId="TOC1">
    <w:name w:val="toc 1"/>
    <w:basedOn w:val="Normal"/>
    <w:next w:val="Normal"/>
    <w:autoRedefine/>
    <w:rsid w:val="00D40E6B"/>
    <w:rPr>
      <w:szCs w:val="22"/>
    </w:rPr>
  </w:style>
  <w:style w:type="character" w:styleId="Hyperlink">
    <w:name w:val="Hyperlink"/>
    <w:basedOn w:val="DefaultParagraphFont"/>
    <w:rsid w:val="00D40E6B"/>
    <w:rPr>
      <w:rFonts w:ascii="Arial" w:hAnsi="Arial"/>
      <w:color w:val="CC0000"/>
      <w:sz w:val="22"/>
      <w:u w:val="single"/>
    </w:rPr>
  </w:style>
  <w:style w:type="character" w:styleId="FollowedHyperlink">
    <w:name w:val="FollowedHyperlink"/>
    <w:basedOn w:val="DefaultParagraphFont"/>
    <w:rsid w:val="00D40E6B"/>
    <w:rPr>
      <w:color w:val="800080"/>
      <w:u w:val="single"/>
    </w:rPr>
  </w:style>
  <w:style w:type="character" w:styleId="UnresolvedMention">
    <w:name w:val="Unresolved Mention"/>
    <w:basedOn w:val="DefaultParagraphFont"/>
    <w:uiPriority w:val="99"/>
    <w:semiHidden/>
    <w:unhideWhenUsed/>
    <w:rsid w:val="00E70403"/>
    <w:rPr>
      <w:color w:val="605E5C"/>
      <w:shd w:val="clear" w:color="auto" w:fill="E1DFDD"/>
    </w:rPr>
  </w:style>
  <w:style w:type="paragraph" w:styleId="ListNumber">
    <w:name w:val="List Number"/>
    <w:basedOn w:val="Normal"/>
    <w:uiPriority w:val="9"/>
    <w:qFormat/>
    <w:rsid w:val="00206F59"/>
    <w:pPr>
      <w:numPr>
        <w:numId w:val="18"/>
      </w:numPr>
      <w:spacing w:line="276" w:lineRule="auto"/>
    </w:pPr>
    <w:rPr>
      <w:szCs w:val="22"/>
    </w:rPr>
  </w:style>
  <w:style w:type="paragraph" w:styleId="ListNumber2">
    <w:name w:val="List Number 2"/>
    <w:basedOn w:val="Normal"/>
    <w:uiPriority w:val="10"/>
    <w:qFormat/>
    <w:rsid w:val="00206F59"/>
    <w:pPr>
      <w:numPr>
        <w:ilvl w:val="1"/>
        <w:numId w:val="18"/>
      </w:numPr>
      <w:spacing w:line="276" w:lineRule="auto"/>
      <w:contextualSpacing/>
    </w:pPr>
    <w:rPr>
      <w:szCs w:val="22"/>
    </w:rPr>
  </w:style>
  <w:style w:type="paragraph" w:styleId="ListNumber3">
    <w:name w:val="List Number 3"/>
    <w:basedOn w:val="Normal"/>
    <w:uiPriority w:val="11"/>
    <w:qFormat/>
    <w:rsid w:val="00206F59"/>
    <w:pPr>
      <w:numPr>
        <w:ilvl w:val="2"/>
        <w:numId w:val="18"/>
      </w:numPr>
      <w:spacing w:line="276" w:lineRule="auto"/>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icaew.com/regulation/insolvency/support-for-insolvency-practitioners/insolvency-compliance-review-helpshee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co.org.uk/esdwebpages/search"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4DB85-1899-4F25-A4F7-34F56038A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2221</Words>
  <Characters>12665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ICAEW</Company>
  <LinksUpToDate>false</LinksUpToDate>
  <CharactersWithSpaces>14857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Harris</dc:creator>
  <cp:keywords/>
  <dc:description/>
  <cp:lastModifiedBy>Alison Morgan</cp:lastModifiedBy>
  <cp:revision>6</cp:revision>
  <cp:lastPrinted>2023-08-31T07:41:00Z</cp:lastPrinted>
  <dcterms:created xsi:type="dcterms:W3CDTF">2023-08-31T07:42:00Z</dcterms:created>
  <dcterms:modified xsi:type="dcterms:W3CDTF">2023-08-31T08:08:00Z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-421389471</vt:i4>
  </property>
  <property fmtid="{D5CDD505-2E9C-101B-9397-08002B2CF9AE}" pid="3" name="_EmailSubject">
    <vt:lpwstr>Insolvency helpsheets</vt:lpwstr>
  </property>
  <property fmtid="{D5CDD505-2E9C-101B-9397-08002B2CF9AE}" pid="4" name="_AuthorEmail">
    <vt:lpwstr>Jenny.Harris@icaew.com</vt:lpwstr>
  </property>
  <property fmtid="{D5CDD505-2E9C-101B-9397-08002B2CF9AE}" pid="5" name="_AuthorEmailDisplayName">
    <vt:lpwstr>Jenny Harris</vt:lpwstr>
  </property>
  <property fmtid="{D5CDD505-2E9C-101B-9397-08002B2CF9AE}" pid="6" name="_ReviewingToolsShownOnce">
    <vt:lpwstr/>
  </property>
</Properties>
</file>